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85048" w14:textId="78E9921F" w:rsidR="00A244F9" w:rsidRPr="001877A9" w:rsidRDefault="66B78CDF" w:rsidP="430516F4">
      <w:pPr>
        <w:pStyle w:val="a3"/>
        <w:rPr>
          <w:rFonts w:ascii="Arial" w:hAnsi="Arial" w:cs="Arial"/>
          <w:b/>
          <w:bCs/>
          <w:sz w:val="28"/>
          <w:szCs w:val="28"/>
        </w:rPr>
      </w:pPr>
      <w:r w:rsidRPr="001877A9">
        <w:rPr>
          <w:rFonts w:ascii="Arial" w:hAnsi="Arial" w:cs="Arial"/>
          <w:b/>
          <w:bCs/>
          <w:sz w:val="28"/>
          <w:szCs w:val="28"/>
        </w:rPr>
        <w:t>3GPP TSG RAN WG1 Meeting #</w:t>
      </w:r>
      <w:r w:rsidR="005C688B" w:rsidRPr="001877A9">
        <w:rPr>
          <w:rFonts w:ascii="Arial" w:hAnsi="Arial" w:cs="Arial"/>
          <w:b/>
          <w:bCs/>
          <w:sz w:val="28"/>
        </w:rPr>
        <w:t>10</w:t>
      </w:r>
      <w:r w:rsidR="00A244F9">
        <w:rPr>
          <w:rFonts w:ascii="Arial" w:hAnsi="Arial" w:cs="Arial"/>
          <w:b/>
          <w:bCs/>
          <w:sz w:val="28"/>
        </w:rPr>
        <w:t>6</w:t>
      </w:r>
      <w:r w:rsidRPr="001877A9">
        <w:rPr>
          <w:rFonts w:ascii="Arial" w:hAnsi="Arial" w:cs="Arial"/>
          <w:b/>
          <w:bCs/>
          <w:sz w:val="28"/>
          <w:szCs w:val="28"/>
        </w:rPr>
        <w:t xml:space="preserve">-e                         </w:t>
      </w:r>
      <w:r w:rsidR="00BC1873" w:rsidRPr="001877A9">
        <w:rPr>
          <w:rFonts w:ascii="Arial" w:hAnsi="Arial" w:cs="Arial"/>
          <w:b/>
          <w:bCs/>
          <w:sz w:val="28"/>
          <w:szCs w:val="28"/>
        </w:rPr>
        <w:t xml:space="preserve">           </w:t>
      </w:r>
      <w:r w:rsidR="6AAA9485" w:rsidRPr="001877A9">
        <w:rPr>
          <w:rFonts w:ascii="Arial" w:hAnsi="Arial" w:cs="Arial"/>
          <w:b/>
          <w:bCs/>
          <w:sz w:val="28"/>
          <w:szCs w:val="28"/>
        </w:rPr>
        <w:t xml:space="preserve"> </w:t>
      </w:r>
      <w:r w:rsidR="00345E13" w:rsidRPr="00345E13">
        <w:rPr>
          <w:rFonts w:ascii="Arial" w:hAnsi="Arial" w:cs="Arial"/>
          <w:b/>
          <w:bCs/>
          <w:sz w:val="28"/>
          <w:szCs w:val="28"/>
        </w:rPr>
        <w:t>R1-2107197</w:t>
      </w:r>
      <w:bookmarkStart w:id="0" w:name="_GoBack"/>
      <w:bookmarkEnd w:id="0"/>
    </w:p>
    <w:p w14:paraId="0363A28C" w14:textId="54009857" w:rsidR="0007190C" w:rsidRPr="001877A9" w:rsidRDefault="005C688B" w:rsidP="58C9DF04">
      <w:pPr>
        <w:pStyle w:val="a3"/>
        <w:rPr>
          <w:rFonts w:ascii="Arial" w:eastAsia="Calibri" w:hAnsi="Arial" w:cs="Arial"/>
          <w:b/>
          <w:bCs/>
          <w:sz w:val="28"/>
          <w:szCs w:val="28"/>
        </w:rPr>
      </w:pPr>
      <w:r w:rsidRPr="001877A9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66B78CDF" w:rsidRPr="001877A9">
        <w:rPr>
          <w:rFonts w:ascii="Arial" w:hAnsi="Arial" w:cs="Arial"/>
          <w:b/>
          <w:bCs/>
          <w:sz w:val="28"/>
          <w:szCs w:val="28"/>
        </w:rPr>
        <w:t xml:space="preserve">, </w:t>
      </w:r>
      <w:r w:rsidR="00FE42D0" w:rsidRPr="001877A9">
        <w:rPr>
          <w:rFonts w:ascii="Arial" w:hAnsi="Arial" w:cs="Arial"/>
          <w:b/>
          <w:bCs/>
          <w:sz w:val="28"/>
          <w:szCs w:val="28"/>
        </w:rPr>
        <w:t>1</w:t>
      </w:r>
      <w:r w:rsidR="009747CC">
        <w:rPr>
          <w:rFonts w:ascii="Arial" w:hAnsi="Arial" w:cs="Arial"/>
          <w:b/>
          <w:bCs/>
          <w:sz w:val="28"/>
          <w:szCs w:val="28"/>
        </w:rPr>
        <w:t>6</w:t>
      </w:r>
      <w:r w:rsidR="00C83AE1" w:rsidRPr="001877A9">
        <w:rPr>
          <w:rFonts w:ascii="Arial" w:eastAsia="Calibri" w:hAnsi="Arial" w:cs="Arial"/>
          <w:b/>
          <w:bCs/>
          <w:sz w:val="28"/>
          <w:szCs w:val="28"/>
          <w:vertAlign w:val="superscript"/>
        </w:rPr>
        <w:t>th</w:t>
      </w:r>
      <w:r w:rsidR="00841D7B" w:rsidRPr="001877A9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437FCB">
        <w:rPr>
          <w:rFonts w:ascii="Arial" w:eastAsia="Calibri" w:hAnsi="Arial" w:cs="Arial"/>
          <w:b/>
          <w:bCs/>
          <w:sz w:val="28"/>
          <w:szCs w:val="28"/>
        </w:rPr>
        <w:t>August</w:t>
      </w:r>
      <w:r w:rsidR="00542D6A" w:rsidRPr="001877A9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C83AE1" w:rsidRPr="001877A9">
        <w:rPr>
          <w:rFonts w:ascii="Arial" w:eastAsia="Calibri" w:hAnsi="Arial" w:cs="Arial"/>
          <w:b/>
          <w:bCs/>
          <w:sz w:val="28"/>
          <w:szCs w:val="28"/>
        </w:rPr>
        <w:t xml:space="preserve">– </w:t>
      </w:r>
      <w:r w:rsidR="00FE42D0" w:rsidRPr="001877A9">
        <w:rPr>
          <w:rFonts w:ascii="Arial" w:eastAsia="Calibri" w:hAnsi="Arial" w:cs="Arial"/>
          <w:b/>
          <w:bCs/>
          <w:sz w:val="28"/>
          <w:szCs w:val="28"/>
        </w:rPr>
        <w:t>2</w:t>
      </w:r>
      <w:r w:rsidR="00542D6A" w:rsidRPr="001877A9">
        <w:rPr>
          <w:rFonts w:ascii="Arial" w:eastAsia="Calibri" w:hAnsi="Arial" w:cs="Arial"/>
          <w:b/>
          <w:bCs/>
          <w:sz w:val="28"/>
          <w:szCs w:val="28"/>
        </w:rPr>
        <w:t>7</w:t>
      </w:r>
      <w:r w:rsidR="00C83AE1" w:rsidRPr="001877A9">
        <w:rPr>
          <w:rFonts w:ascii="Arial" w:eastAsia="Calibri" w:hAnsi="Arial" w:cs="Arial"/>
          <w:b/>
          <w:bCs/>
          <w:sz w:val="28"/>
          <w:szCs w:val="28"/>
          <w:vertAlign w:val="superscript"/>
        </w:rPr>
        <w:t>th</w:t>
      </w:r>
      <w:r w:rsidR="00542D6A" w:rsidRPr="001877A9">
        <w:rPr>
          <w:rFonts w:ascii="Arial" w:eastAsia="Calibri" w:hAnsi="Arial" w:cs="Arial"/>
          <w:b/>
          <w:bCs/>
          <w:sz w:val="28"/>
          <w:szCs w:val="28"/>
          <w:vertAlign w:val="superscript"/>
        </w:rPr>
        <w:t xml:space="preserve"> </w:t>
      </w:r>
      <w:r w:rsidR="00437FCB">
        <w:rPr>
          <w:rFonts w:ascii="Arial" w:eastAsia="Calibri" w:hAnsi="Arial" w:cs="Arial"/>
          <w:b/>
          <w:bCs/>
          <w:sz w:val="28"/>
          <w:szCs w:val="28"/>
        </w:rPr>
        <w:t>August</w:t>
      </w:r>
      <w:r w:rsidR="00841D7B" w:rsidRPr="001877A9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="00C83AE1" w:rsidRPr="001877A9">
        <w:rPr>
          <w:rFonts w:ascii="Arial" w:eastAsia="Calibri" w:hAnsi="Arial" w:cs="Arial"/>
          <w:b/>
          <w:bCs/>
          <w:sz w:val="28"/>
          <w:szCs w:val="28"/>
        </w:rPr>
        <w:t>202</w:t>
      </w:r>
      <w:r w:rsidRPr="001877A9">
        <w:rPr>
          <w:rFonts w:ascii="Arial" w:eastAsia="Calibri" w:hAnsi="Arial" w:cs="Arial"/>
          <w:b/>
          <w:bCs/>
          <w:sz w:val="28"/>
          <w:szCs w:val="28"/>
        </w:rPr>
        <w:t>1</w:t>
      </w:r>
    </w:p>
    <w:p w14:paraId="498A86DB" w14:textId="77777777" w:rsidR="005C688B" w:rsidRPr="001877A9" w:rsidRDefault="005C688B" w:rsidP="005C688B">
      <w:pPr>
        <w:tabs>
          <w:tab w:val="right" w:pos="9360"/>
        </w:tabs>
        <w:spacing w:after="0"/>
        <w:rPr>
          <w:rFonts w:ascii="Arial" w:eastAsia="MS Mincho" w:hAnsi="Arial" w:cs="Arial"/>
          <w:b/>
          <w:sz w:val="28"/>
        </w:rPr>
      </w:pPr>
      <w:bookmarkStart w:id="1" w:name="OLE_LINK34"/>
      <w:bookmarkStart w:id="2" w:name="OLE_LINK33"/>
    </w:p>
    <w:p w14:paraId="09DBB3EE" w14:textId="77777777" w:rsidR="005C688B" w:rsidRPr="001877A9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Source:               TCL Communication</w:t>
      </w:r>
    </w:p>
    <w:p w14:paraId="46384A7B" w14:textId="01C0AA57" w:rsidR="00500474" w:rsidRPr="001877A9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 xml:space="preserve">Title:                  </w:t>
      </w:r>
      <w:bookmarkStart w:id="3" w:name="OLE_LINK19"/>
      <w:r w:rsidRPr="001877A9">
        <w:rPr>
          <w:rFonts w:cs="Arial"/>
          <w:sz w:val="24"/>
          <w:szCs w:val="22"/>
        </w:rPr>
        <w:t xml:space="preserve">  </w:t>
      </w:r>
      <w:bookmarkEnd w:id="3"/>
      <w:r w:rsidR="00582F95">
        <w:rPr>
          <w:rFonts w:cs="Arial"/>
          <w:sz w:val="24"/>
          <w:szCs w:val="22"/>
        </w:rPr>
        <w:t>Discussion on r</w:t>
      </w:r>
      <w:r w:rsidR="003A58B0" w:rsidRPr="001877A9">
        <w:rPr>
          <w:rFonts w:cs="Arial"/>
        </w:rPr>
        <w:t>educed maximum UE bandwidth</w:t>
      </w:r>
    </w:p>
    <w:p w14:paraId="28CF4A7F" w14:textId="6ACA2ADA" w:rsidR="005C688B" w:rsidRPr="001877A9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Agenda item:      8.6.</w:t>
      </w:r>
      <w:r w:rsidR="00500474" w:rsidRPr="001877A9">
        <w:rPr>
          <w:rFonts w:cs="Arial"/>
          <w:sz w:val="24"/>
          <w:szCs w:val="22"/>
        </w:rPr>
        <w:t>1</w:t>
      </w:r>
      <w:r w:rsidR="003A58B0" w:rsidRPr="001877A9">
        <w:rPr>
          <w:rFonts w:cs="Arial"/>
          <w:sz w:val="24"/>
          <w:szCs w:val="22"/>
        </w:rPr>
        <w:t>.1</w:t>
      </w:r>
    </w:p>
    <w:p w14:paraId="701BBBAD" w14:textId="3B912727" w:rsidR="00500474" w:rsidRPr="001877A9" w:rsidRDefault="005C688B" w:rsidP="00500474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Document for:    Discussion and Decision</w:t>
      </w:r>
      <w:bookmarkEnd w:id="1"/>
      <w:bookmarkEnd w:id="2"/>
    </w:p>
    <w:p w14:paraId="72FBC724" w14:textId="77777777" w:rsidR="00500474" w:rsidRPr="001877A9" w:rsidRDefault="00500474" w:rsidP="0050047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sz w:val="24"/>
        </w:rPr>
      </w:pPr>
    </w:p>
    <w:p w14:paraId="4013B47A" w14:textId="77777777" w:rsidR="00500474" w:rsidRPr="001877A9" w:rsidRDefault="00500474" w:rsidP="00122B69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宋体" w:hAnsi="Arial" w:cs="Arial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Introduction</w:t>
      </w:r>
    </w:p>
    <w:p w14:paraId="66C04B75" w14:textId="7AC663FA" w:rsidR="00F25177" w:rsidRPr="00585E57" w:rsidRDefault="000B1B2B" w:rsidP="00A619E7">
      <w:pPr>
        <w:widowControl w:val="0"/>
        <w:spacing w:after="120"/>
        <w:jc w:val="both"/>
        <w:rPr>
          <w:rFonts w:ascii="Times New Roman" w:hAnsi="Times New Roman" w:cs="Times New Roman"/>
          <w:szCs w:val="20"/>
        </w:rPr>
      </w:pPr>
      <w:r w:rsidRPr="00585E57">
        <w:rPr>
          <w:rFonts w:ascii="Times New Roman" w:hAnsi="Times New Roman" w:cs="Times New Roman"/>
          <w:szCs w:val="20"/>
        </w:rPr>
        <w:t xml:space="preserve">In </w:t>
      </w:r>
      <w:r w:rsidR="00366C0D" w:rsidRPr="00585E57">
        <w:rPr>
          <w:rFonts w:ascii="Times New Roman" w:hAnsi="Times New Roman" w:cs="Times New Roman"/>
          <w:szCs w:val="20"/>
        </w:rPr>
        <w:t xml:space="preserve">the </w:t>
      </w:r>
      <w:r w:rsidRPr="00585E57">
        <w:rPr>
          <w:rFonts w:ascii="Times New Roman" w:hAnsi="Times New Roman" w:cs="Times New Roman"/>
          <w:szCs w:val="20"/>
        </w:rPr>
        <w:t>RAN1#10</w:t>
      </w:r>
      <w:r w:rsidR="0097622F" w:rsidRPr="00585E57">
        <w:rPr>
          <w:rFonts w:ascii="Times New Roman" w:hAnsi="Times New Roman" w:cs="Times New Roman"/>
          <w:szCs w:val="20"/>
        </w:rPr>
        <w:t>5</w:t>
      </w:r>
      <w:r w:rsidRPr="00585E57">
        <w:rPr>
          <w:rFonts w:ascii="Times New Roman" w:hAnsi="Times New Roman" w:cs="Times New Roman"/>
          <w:szCs w:val="20"/>
        </w:rPr>
        <w:t xml:space="preserve">-e meeting, the following </w:t>
      </w:r>
      <w:r w:rsidR="009776D0">
        <w:rPr>
          <w:rFonts w:ascii="Times New Roman" w:hAnsi="Times New Roman" w:cs="Times New Roman"/>
          <w:szCs w:val="20"/>
        </w:rPr>
        <w:t>working assumptions</w:t>
      </w:r>
      <w:r w:rsidRPr="00585E57">
        <w:rPr>
          <w:rFonts w:ascii="Times New Roman" w:hAnsi="Times New Roman" w:cs="Times New Roman"/>
          <w:szCs w:val="20"/>
        </w:rPr>
        <w:t xml:space="preserve"> </w:t>
      </w:r>
      <w:r w:rsidR="002B29C4" w:rsidRPr="00585E57">
        <w:rPr>
          <w:rFonts w:ascii="Times New Roman" w:hAnsi="Times New Roman" w:cs="Times New Roman"/>
          <w:szCs w:val="20"/>
        </w:rPr>
        <w:t xml:space="preserve">were </w:t>
      </w:r>
      <w:r w:rsidR="009776D0">
        <w:rPr>
          <w:rFonts w:ascii="Times New Roman" w:hAnsi="Times New Roman" w:cs="Times New Roman"/>
          <w:szCs w:val="20"/>
        </w:rPr>
        <w:t>agreed</w:t>
      </w:r>
      <w:r w:rsidR="002B29C4" w:rsidRPr="00585E57">
        <w:rPr>
          <w:rFonts w:ascii="Times New Roman" w:hAnsi="Times New Roman" w:cs="Times New Roman"/>
          <w:szCs w:val="20"/>
        </w:rPr>
        <w:t xml:space="preserve"> for </w:t>
      </w:r>
      <w:r w:rsidRPr="00585E57">
        <w:rPr>
          <w:rFonts w:ascii="Times New Roman" w:hAnsi="Times New Roman" w:cs="Times New Roman"/>
          <w:szCs w:val="20"/>
          <w:lang w:eastAsia="zh-CN"/>
        </w:rPr>
        <w:t>reduced</w:t>
      </w:r>
      <w:r w:rsidR="00366C0D" w:rsidRPr="00585E57">
        <w:rPr>
          <w:rFonts w:ascii="Times New Roman" w:hAnsi="Times New Roman" w:cs="Times New Roman"/>
          <w:szCs w:val="20"/>
        </w:rPr>
        <w:t xml:space="preserve"> maximum bandwidth</w:t>
      </w:r>
      <w:r w:rsidRPr="00585E57">
        <w:rPr>
          <w:rFonts w:ascii="Times New Roman" w:hAnsi="Times New Roman" w:cs="Times New Roman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0"/>
      </w:tblGrid>
      <w:tr w:rsidR="000B1B2B" w:rsidRPr="00585E57" w14:paraId="39A337AC" w14:textId="77777777" w:rsidTr="000B1B2B">
        <w:trPr>
          <w:jc w:val="center"/>
        </w:trPr>
        <w:tc>
          <w:tcPr>
            <w:tcW w:w="9350" w:type="dxa"/>
          </w:tcPr>
          <w:p w14:paraId="59DCFD11" w14:textId="77777777" w:rsidR="001858D4" w:rsidRPr="00585E57" w:rsidRDefault="00414822" w:rsidP="00414822">
            <w:pPr>
              <w:spacing w:after="0" w:line="240" w:lineRule="auto"/>
              <w:rPr>
                <w:rFonts w:ascii="Times New Roman" w:eastAsia="Batang" w:hAnsi="Times New Roman" w:cs="Times New Roman"/>
                <w:lang w:val="en-GB"/>
              </w:rPr>
            </w:pPr>
            <w:r w:rsidRPr="00585E57">
              <w:rPr>
                <w:rFonts w:ascii="Times New Roman" w:eastAsia="Batang" w:hAnsi="Times New Roman" w:cs="Times New Roman"/>
                <w:highlight w:val="darkYellow"/>
                <w:lang w:val="en-GB"/>
              </w:rPr>
              <w:t xml:space="preserve">Working assumption: </w:t>
            </w:r>
          </w:p>
          <w:p w14:paraId="003263BD" w14:textId="02783D86" w:rsidR="00414822" w:rsidRPr="00585E57" w:rsidRDefault="00414822" w:rsidP="001858D4">
            <w:pPr>
              <w:spacing w:beforeLines="50" w:before="120" w:after="0" w:line="240" w:lineRule="auto"/>
              <w:rPr>
                <w:rFonts w:ascii="Times New Roman" w:eastAsia="Batang" w:hAnsi="Times New Roman" w:cs="Times New Roman"/>
                <w:lang w:val="en-GB"/>
              </w:rPr>
            </w:pPr>
            <w:r w:rsidRPr="00585E57">
              <w:rPr>
                <w:rFonts w:ascii="Times New Roman" w:eastAsia="Batang" w:hAnsi="Times New Roman" w:cs="Times New Roman"/>
                <w:lang w:val="en-GB"/>
              </w:rPr>
              <w:t>Both during and after initial access, even for the scenario where the initial UL BWP for non-RedCap UEs is not configured to be wider than the RedCap UE bandwidth, a separate initial UL BWP can optionally be configured/defined for RedCap UEs.</w:t>
            </w:r>
          </w:p>
          <w:p w14:paraId="2828EBD4" w14:textId="77777777" w:rsidR="00414822" w:rsidRPr="00585E57" w:rsidRDefault="00414822" w:rsidP="0041482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Batang" w:hAnsi="Times New Roman" w:cs="Times New Roman"/>
                <w:lang w:val="en-GB"/>
              </w:rPr>
            </w:pPr>
            <w:r w:rsidRPr="00585E57">
              <w:rPr>
                <w:rFonts w:ascii="Times New Roman" w:eastAsia="Batang" w:hAnsi="Times New Roman" w:cs="Times New Roman"/>
                <w:lang w:val="en-GB"/>
              </w:rPr>
              <w:t>RO sharing between RedCap and non-RedCap is not precluded.</w:t>
            </w:r>
          </w:p>
          <w:p w14:paraId="44EBF743" w14:textId="77777777" w:rsidR="00414822" w:rsidRPr="00585E57" w:rsidRDefault="00414822" w:rsidP="00414822">
            <w:pPr>
              <w:spacing w:after="0" w:line="240" w:lineRule="auto"/>
              <w:rPr>
                <w:rFonts w:ascii="Times New Roman" w:eastAsia="Batang" w:hAnsi="Times New Roman" w:cs="Times New Roman"/>
                <w:lang w:val="en-GB"/>
              </w:rPr>
            </w:pPr>
          </w:p>
          <w:p w14:paraId="4CE82A52" w14:textId="77777777" w:rsidR="001858D4" w:rsidRPr="00585E57" w:rsidRDefault="00AA7849" w:rsidP="00AA7849">
            <w:pPr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  <w:highlight w:val="darkYellow"/>
              </w:rPr>
              <w:t>Working assumption</w:t>
            </w:r>
            <w:r w:rsidRPr="00585E57">
              <w:rPr>
                <w:rFonts w:ascii="Times New Roman" w:hAnsi="Times New Roman" w:cs="Times New Roman"/>
              </w:rPr>
              <w:t xml:space="preserve">: </w:t>
            </w:r>
          </w:p>
          <w:p w14:paraId="2BC379DA" w14:textId="5F409D87" w:rsidR="00AA7849" w:rsidRPr="00585E57" w:rsidRDefault="00AA7849" w:rsidP="00AA7849">
            <w:pPr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At least for TDD, an initial DL BWP for RedCap UEs (which is not expected to exceed the maximum RedCap UE bandwidth) can be optionally configured/defined separately from the initial DL BWP for non-RedCap UEs at least after initial access</w:t>
            </w:r>
          </w:p>
          <w:p w14:paraId="05266C54" w14:textId="77777777" w:rsidR="00AA7849" w:rsidRPr="00585E57" w:rsidRDefault="00AA7849" w:rsidP="00AA7849">
            <w:pPr>
              <w:pStyle w:val="a5"/>
              <w:numPr>
                <w:ilvl w:val="0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FFS the details of the configuration/definition</w:t>
            </w:r>
          </w:p>
          <w:p w14:paraId="2E16749C" w14:textId="77777777" w:rsidR="00AA7849" w:rsidRPr="00585E57" w:rsidRDefault="00AA7849" w:rsidP="00AA7849">
            <w:pPr>
              <w:pStyle w:val="a5"/>
              <w:numPr>
                <w:ilvl w:val="1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The configuration for a separately configured initial DL BWP for RedCap UEs is signaled in SIB.</w:t>
            </w:r>
          </w:p>
          <w:p w14:paraId="2E8450F3" w14:textId="77777777" w:rsidR="00AA7849" w:rsidRPr="00585E57" w:rsidRDefault="00AA7849" w:rsidP="00AA7849">
            <w:pPr>
              <w:pStyle w:val="a5"/>
              <w:numPr>
                <w:ilvl w:val="1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 xml:space="preserve">whether to support that separate initial DL BWP for RedCap UEs can include a configuration of CORESET and CSS(s) </w:t>
            </w:r>
          </w:p>
          <w:p w14:paraId="252250AC" w14:textId="77777777" w:rsidR="00AA7849" w:rsidRPr="00585E57" w:rsidRDefault="00AA7849" w:rsidP="00AA7849">
            <w:pPr>
              <w:pStyle w:val="a5"/>
              <w:numPr>
                <w:ilvl w:val="1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whether part of the configuration can be defined instead of signaled</w:t>
            </w:r>
          </w:p>
          <w:p w14:paraId="307D9A85" w14:textId="77777777" w:rsidR="00AA7849" w:rsidRPr="00585E57" w:rsidRDefault="00AA7849" w:rsidP="00AA7849">
            <w:pPr>
              <w:pStyle w:val="a5"/>
              <w:numPr>
                <w:ilvl w:val="0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If a separate initial DL BWP for RedCap UEs is configured/defined, this separate initial DL BWP for RedCap UEs can be used at least after initial access (i.e., at least after RRC Setup, RRC Resume, or RRC Reestablishment).</w:t>
            </w:r>
          </w:p>
          <w:p w14:paraId="5D9DB775" w14:textId="77777777" w:rsidR="00AA7849" w:rsidRPr="00585E57" w:rsidRDefault="00AA7849" w:rsidP="00AA7849">
            <w:pPr>
              <w:pStyle w:val="a5"/>
              <w:numPr>
                <w:ilvl w:val="1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FFS during the initial access</w:t>
            </w:r>
          </w:p>
          <w:p w14:paraId="0693E6DD" w14:textId="77777777" w:rsidR="00AA7849" w:rsidRPr="00585E57" w:rsidRDefault="00AA7849" w:rsidP="00AA7849">
            <w:pPr>
              <w:pStyle w:val="a5"/>
              <w:numPr>
                <w:ilvl w:val="0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FFS: whether a separately configured initial DL BWP for RedCap UEs needs to contain the entire CORESET #0, and, if not, the Redcap UE behaviour for CORESET #0 monitoring</w:t>
            </w:r>
          </w:p>
          <w:p w14:paraId="730C5A37" w14:textId="77777777" w:rsidR="00AA7849" w:rsidRPr="00585E57" w:rsidRDefault="00AA7849" w:rsidP="00AA7849">
            <w:pPr>
              <w:pStyle w:val="a5"/>
              <w:numPr>
                <w:ilvl w:val="0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FFS: supported bandwidths in the separate initial DL BWP</w:t>
            </w:r>
          </w:p>
          <w:p w14:paraId="3BEDD715" w14:textId="77777777" w:rsidR="00AA7849" w:rsidRPr="00585E57" w:rsidRDefault="00AA7849" w:rsidP="00AA7849">
            <w:pPr>
              <w:pStyle w:val="a5"/>
              <w:numPr>
                <w:ilvl w:val="0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</w:rPr>
            </w:pPr>
            <w:r w:rsidRPr="00585E57">
              <w:rPr>
                <w:rFonts w:ascii="Times New Roman" w:hAnsi="Times New Roman" w:cs="Times New Roman"/>
              </w:rPr>
              <w:t>FFS: whether additional SSB is transmitted in the separately configured initial DL BWP for RedCap UEs</w:t>
            </w:r>
          </w:p>
          <w:p w14:paraId="2E611812" w14:textId="77777777" w:rsidR="00AA7849" w:rsidRPr="00585E57" w:rsidRDefault="00AA7849" w:rsidP="00AA7849">
            <w:pPr>
              <w:pStyle w:val="a5"/>
              <w:numPr>
                <w:ilvl w:val="0"/>
                <w:numId w:val="20"/>
              </w:numPr>
              <w:autoSpaceDN w:val="0"/>
              <w:spacing w:after="180" w:line="252" w:lineRule="auto"/>
              <w:rPr>
                <w:rFonts w:ascii="Times New Roman" w:hAnsi="Times New Roman" w:cs="Times New Roman"/>
                <w:lang w:val="sv-SE"/>
              </w:rPr>
            </w:pPr>
            <w:r w:rsidRPr="00585E57">
              <w:rPr>
                <w:rFonts w:ascii="Times New Roman" w:hAnsi="Times New Roman" w:cs="Times New Roman"/>
                <w:lang w:val="sv-SE"/>
              </w:rPr>
              <w:t>FFS: FDD case</w:t>
            </w:r>
          </w:p>
          <w:p w14:paraId="74B407FC" w14:textId="2553F8B5" w:rsidR="000B1B2B" w:rsidRPr="00585E57" w:rsidRDefault="000B1B2B" w:rsidP="00AA784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Cs w:val="20"/>
              </w:rPr>
            </w:pPr>
          </w:p>
        </w:tc>
      </w:tr>
    </w:tbl>
    <w:p w14:paraId="59A0B3FE" w14:textId="3DB1201C" w:rsidR="009B6C15" w:rsidRPr="00585E57" w:rsidRDefault="006B195F" w:rsidP="00A619E7">
      <w:pPr>
        <w:spacing w:beforeLines="100" w:before="240"/>
        <w:rPr>
          <w:rFonts w:ascii="Times New Roman" w:eastAsia="宋体" w:hAnsi="Times New Roman" w:cs="Times New Roman"/>
          <w:sz w:val="28"/>
          <w:szCs w:val="18"/>
          <w:lang w:eastAsia="zh-CN"/>
        </w:rPr>
      </w:pPr>
      <w:r w:rsidRPr="00585E57">
        <w:rPr>
          <w:rFonts w:ascii="Times New Roman" w:eastAsia="宋体" w:hAnsi="Times New Roman" w:cs="Times New Roman"/>
          <w:lang w:eastAsia="zh-CN"/>
        </w:rPr>
        <w:t xml:space="preserve">This contribution discusses </w:t>
      </w:r>
      <w:r w:rsidR="00E87DE4" w:rsidRPr="00585E57">
        <w:rPr>
          <w:rFonts w:ascii="Times New Roman" w:eastAsia="宋体" w:hAnsi="Times New Roman" w:cs="Times New Roman"/>
          <w:lang w:eastAsia="zh-CN"/>
        </w:rPr>
        <w:t>the issue</w:t>
      </w:r>
      <w:r w:rsidR="0016555B" w:rsidRPr="00585E57">
        <w:rPr>
          <w:rFonts w:ascii="Times New Roman" w:eastAsia="宋体" w:hAnsi="Times New Roman" w:cs="Times New Roman"/>
          <w:lang w:eastAsia="zh-CN"/>
        </w:rPr>
        <w:t>s</w:t>
      </w:r>
      <w:r w:rsidR="00674118" w:rsidRPr="00585E57">
        <w:rPr>
          <w:rFonts w:ascii="Times New Roman" w:eastAsia="宋体" w:hAnsi="Times New Roman" w:cs="Times New Roman"/>
          <w:lang w:eastAsia="zh-CN"/>
        </w:rPr>
        <w:t xml:space="preserve"> about initial DL</w:t>
      </w:r>
      <w:r w:rsidR="00A31ACD" w:rsidRPr="00585E57">
        <w:rPr>
          <w:rFonts w:ascii="Times New Roman" w:eastAsia="宋体" w:hAnsi="Times New Roman" w:cs="Times New Roman"/>
          <w:lang w:eastAsia="zh-CN"/>
        </w:rPr>
        <w:t xml:space="preserve"> BWP and initial UL BWP.</w:t>
      </w:r>
    </w:p>
    <w:p w14:paraId="030B5907" w14:textId="7DAAA074" w:rsidR="00830C27" w:rsidRPr="001877A9" w:rsidRDefault="00830C27" w:rsidP="00122B69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lastRenderedPageBreak/>
        <w:t>Discussion</w:t>
      </w:r>
    </w:p>
    <w:p w14:paraId="23D5CC3B" w14:textId="1574016C" w:rsidR="00A31ACD" w:rsidRPr="00A31ACD" w:rsidRDefault="00A31ACD" w:rsidP="0078334C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left="374" w:rightChars="-48" w:right="-106" w:hanging="374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 w:rsidRPr="00A31ACD">
        <w:rPr>
          <w:rFonts w:ascii="Arial" w:eastAsia="宋体" w:hAnsi="Arial" w:cs="Arial"/>
          <w:b/>
          <w:szCs w:val="20"/>
          <w:lang w:eastAsia="zh-CN"/>
        </w:rPr>
        <w:t>Initial DL BWP</w:t>
      </w:r>
    </w:p>
    <w:p w14:paraId="6C67698C" w14:textId="2D2BCFEF" w:rsidR="00A31ACD" w:rsidRPr="00585E57" w:rsidRDefault="00C033FA" w:rsidP="00D52AFA">
      <w:pPr>
        <w:ind w:leftChars="200" w:left="440"/>
        <w:rPr>
          <w:rFonts w:ascii="Times New Roman" w:eastAsia="宋体" w:hAnsi="Times New Roman" w:cs="Times New Roman"/>
          <w:szCs w:val="20"/>
          <w:lang w:eastAsia="zh-CN"/>
        </w:rPr>
      </w:pPr>
      <w:r w:rsidRPr="00585E57">
        <w:rPr>
          <w:rFonts w:ascii="Times New Roman" w:eastAsia="宋体" w:hAnsi="Times New Roman" w:cs="Times New Roman"/>
          <w:szCs w:val="20"/>
          <w:lang w:eastAsia="zh-CN"/>
        </w:rPr>
        <w:t>Based on the agreement of 104-e, Redcap UEs and non-</w:t>
      </w:r>
      <w:r w:rsidR="00ED48AC">
        <w:rPr>
          <w:rFonts w:ascii="Times New Roman" w:eastAsia="宋体" w:hAnsi="Times New Roman" w:cs="Times New Roman"/>
          <w:szCs w:val="20"/>
          <w:lang w:eastAsia="zh-CN"/>
        </w:rPr>
        <w:t xml:space="preserve">RedCap </w:t>
      </w:r>
      <w:r w:rsidRPr="00585E57">
        <w:rPr>
          <w:rFonts w:ascii="Times New Roman" w:eastAsia="宋体" w:hAnsi="Times New Roman" w:cs="Times New Roman"/>
          <w:szCs w:val="20"/>
          <w:lang w:eastAsia="zh-CN"/>
        </w:rPr>
        <w:t>UEs can share the same initial DL BWP (derived based on MIB/SIB) when the initial DL BWP is no wider than the RedCap UE bandwidth.</w:t>
      </w: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1"/>
      </w:tblGrid>
      <w:tr w:rsidR="00C033FA" w:rsidRPr="00585E57" w14:paraId="1CA31661" w14:textId="77777777" w:rsidTr="0035109D">
        <w:trPr>
          <w:jc w:val="center"/>
        </w:trPr>
        <w:tc>
          <w:tcPr>
            <w:tcW w:w="8641" w:type="dxa"/>
          </w:tcPr>
          <w:p w14:paraId="563FFAE1" w14:textId="77777777" w:rsidR="00C033FA" w:rsidRPr="00585E57" w:rsidRDefault="00C033FA" w:rsidP="0035109D">
            <w:pPr>
              <w:spacing w:after="0" w:line="240" w:lineRule="auto"/>
              <w:rPr>
                <w:rFonts w:ascii="Times New Roman" w:eastAsia="Batang" w:hAnsi="Times New Roman" w:cs="Times New Roman"/>
                <w:highlight w:val="green"/>
              </w:rPr>
            </w:pPr>
            <w:r w:rsidRPr="00585E57">
              <w:rPr>
                <w:rFonts w:ascii="Times New Roman" w:eastAsia="Batang" w:hAnsi="Times New Roman" w:cs="Times New Roman"/>
                <w:highlight w:val="green"/>
                <w:lang w:val="en-GB"/>
              </w:rPr>
              <w:t>Agreements:</w:t>
            </w:r>
            <w:r w:rsidRPr="00585E57">
              <w:rPr>
                <w:rFonts w:ascii="Times New Roman" w:eastAsia="Batang" w:hAnsi="Times New Roman" w:cs="Times New Roman"/>
                <w:lang w:val="en-GB"/>
              </w:rPr>
              <w:t xml:space="preserve"> (104</w:t>
            </w:r>
            <w:r w:rsidRPr="00585E57">
              <w:rPr>
                <w:rFonts w:ascii="Times New Roman" w:hAnsi="Times New Roman" w:cs="Times New Roman"/>
                <w:lang w:val="en-GB" w:eastAsia="zh-CN"/>
              </w:rPr>
              <w:t>e</w:t>
            </w:r>
            <w:r w:rsidRPr="00585E57">
              <w:rPr>
                <w:rFonts w:ascii="Times New Roman" w:eastAsia="Batang" w:hAnsi="Times New Roman" w:cs="Times New Roman"/>
                <w:lang w:val="en-GB"/>
              </w:rPr>
              <w:t>)</w:t>
            </w:r>
          </w:p>
          <w:p w14:paraId="6F885B08" w14:textId="77777777" w:rsidR="00C033FA" w:rsidRPr="00585E57" w:rsidRDefault="00C033FA" w:rsidP="0035109D">
            <w:pPr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en-GB"/>
              </w:rPr>
            </w:pPr>
            <w:r w:rsidRPr="00585E57">
              <w:rPr>
                <w:rFonts w:ascii="Times New Roman" w:eastAsia="Times New Roman" w:hAnsi="Times New Roman" w:cs="Times New Roman"/>
                <w:lang w:val="en-GB"/>
              </w:rPr>
              <w:t>The initial DL BWP (derived based on MIB/SIB) for RedCap UEs can be the same as the initial DL BWP for non-RedCap UEs at least when the initial DL BWP is no wider than the RedCap UE bandwidth.</w:t>
            </w:r>
          </w:p>
          <w:p w14:paraId="5D19452E" w14:textId="77777777" w:rsidR="00C033FA" w:rsidRPr="00585E57" w:rsidRDefault="00C033FA" w:rsidP="0035109D">
            <w:pPr>
              <w:numPr>
                <w:ilvl w:val="1"/>
                <w:numId w:val="13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lang w:val="en-GB"/>
              </w:rPr>
            </w:pPr>
            <w:r w:rsidRPr="00585E57">
              <w:rPr>
                <w:rFonts w:ascii="Times New Roman" w:eastAsia="Times New Roman" w:hAnsi="Times New Roman" w:cs="Times New Roman"/>
                <w:lang w:val="en-GB"/>
              </w:rPr>
              <w:t xml:space="preserve">FFS: after initial access, whether a RedCap UE is allowed to operate with an initial DL BWP wider than the maximum RedCap UE bandwidth </w:t>
            </w:r>
          </w:p>
          <w:p w14:paraId="2D7FD88B" w14:textId="77777777" w:rsidR="00C033FA" w:rsidRPr="00585E57" w:rsidRDefault="00C033FA" w:rsidP="0035109D">
            <w:pPr>
              <w:numPr>
                <w:ilvl w:val="2"/>
                <w:numId w:val="13"/>
              </w:numPr>
              <w:spacing w:after="0" w:line="240" w:lineRule="auto"/>
              <w:ind w:left="2160"/>
              <w:rPr>
                <w:rFonts w:ascii="Times New Roman" w:eastAsia="Times New Roman" w:hAnsi="Times New Roman" w:cs="Times New Roman"/>
                <w:lang w:val="en-GB"/>
              </w:rPr>
            </w:pPr>
            <w:r w:rsidRPr="00585E57">
              <w:rPr>
                <w:rFonts w:ascii="Times New Roman" w:eastAsia="Times New Roman" w:hAnsi="Times New Roman" w:cs="Times New Roman"/>
                <w:lang w:val="en-GB"/>
              </w:rPr>
              <w:t>Discuss further whether or not it is also applicable during initial access</w:t>
            </w:r>
          </w:p>
        </w:tc>
      </w:tr>
    </w:tbl>
    <w:p w14:paraId="7DD752CD" w14:textId="77777777" w:rsidR="00C033FA" w:rsidRPr="00C033FA" w:rsidRDefault="00C033FA" w:rsidP="00D52AFA">
      <w:pPr>
        <w:ind w:leftChars="200" w:left="440"/>
        <w:rPr>
          <w:rFonts w:ascii="Arial" w:hAnsi="Arial" w:cs="Arial"/>
          <w:b/>
          <w:lang w:eastAsia="zh-CN"/>
        </w:rPr>
      </w:pPr>
    </w:p>
    <w:p w14:paraId="56491F29" w14:textId="3309B85A" w:rsidR="00A31ACD" w:rsidRPr="00585E57" w:rsidRDefault="00A31ACD" w:rsidP="00D52AFA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585E57">
        <w:rPr>
          <w:rFonts w:ascii="Times New Roman" w:eastAsia="宋体" w:hAnsi="Times New Roman" w:cs="Times New Roman"/>
          <w:lang w:eastAsia="zh-CN"/>
        </w:rPr>
        <w:t xml:space="preserve">In the case of sharing initial DL BWP, a congestion issue may happen when there is a large number of </w:t>
      </w:r>
      <w:r w:rsidR="00ED48AC">
        <w:rPr>
          <w:rFonts w:ascii="Times New Roman" w:eastAsia="宋体" w:hAnsi="Times New Roman" w:cs="Times New Roman"/>
          <w:lang w:eastAsia="zh-CN"/>
        </w:rPr>
        <w:t xml:space="preserve">RedCap </w:t>
      </w:r>
      <w:r w:rsidRPr="00585E57">
        <w:rPr>
          <w:rFonts w:ascii="Times New Roman" w:eastAsia="宋体" w:hAnsi="Times New Roman" w:cs="Times New Roman"/>
          <w:lang w:eastAsia="zh-CN"/>
        </w:rPr>
        <w:t>UEs in a cell and non-</w:t>
      </w:r>
      <w:r w:rsidR="00ED48AC">
        <w:rPr>
          <w:rFonts w:ascii="Times New Roman" w:eastAsia="宋体" w:hAnsi="Times New Roman" w:cs="Times New Roman"/>
          <w:lang w:eastAsia="zh-CN"/>
        </w:rPr>
        <w:t xml:space="preserve">RedCap </w:t>
      </w:r>
      <w:r w:rsidRPr="00585E57">
        <w:rPr>
          <w:rFonts w:ascii="Times New Roman" w:eastAsia="宋体" w:hAnsi="Times New Roman" w:cs="Times New Roman"/>
          <w:lang w:eastAsia="zh-CN"/>
        </w:rPr>
        <w:t xml:space="preserve">UEs may be affected. In the current mechanism, CORESET#0 is actually used as the initial DL BWP before and during random access. If </w:t>
      </w:r>
      <w:r w:rsidR="00E67C57" w:rsidRPr="00585E57">
        <w:rPr>
          <w:rFonts w:ascii="Times New Roman" w:eastAsia="宋体" w:hAnsi="Times New Roman" w:cs="Times New Roman"/>
          <w:lang w:eastAsia="zh-CN"/>
        </w:rPr>
        <w:t xml:space="preserve">the aforementioned </w:t>
      </w:r>
      <w:r w:rsidRPr="00585E57">
        <w:rPr>
          <w:rFonts w:ascii="Times New Roman" w:eastAsia="宋体" w:hAnsi="Times New Roman" w:cs="Times New Roman"/>
          <w:lang w:eastAsia="zh-CN"/>
        </w:rPr>
        <w:t xml:space="preserve">congestion occurs in the initial DL BWP during initial access, it is essentially </w:t>
      </w:r>
      <w:r w:rsidR="008C03BE" w:rsidRPr="00585E57">
        <w:rPr>
          <w:rFonts w:ascii="Times New Roman" w:eastAsia="宋体" w:hAnsi="Times New Roman" w:cs="Times New Roman"/>
          <w:lang w:eastAsia="zh-CN"/>
        </w:rPr>
        <w:t>congested</w:t>
      </w:r>
      <w:r w:rsidRPr="00585E57">
        <w:rPr>
          <w:rFonts w:ascii="Times New Roman" w:eastAsia="宋体" w:hAnsi="Times New Roman" w:cs="Times New Roman"/>
          <w:lang w:eastAsia="zh-CN"/>
        </w:rPr>
        <w:t xml:space="preserve"> on CORESET#0</w:t>
      </w:r>
      <w:r w:rsidR="00134C69" w:rsidRPr="00585E57">
        <w:rPr>
          <w:rFonts w:ascii="Times New Roman" w:eastAsia="宋体" w:hAnsi="Times New Roman" w:cs="Times New Roman"/>
          <w:lang w:eastAsia="zh-CN"/>
        </w:rPr>
        <w:t>.</w:t>
      </w:r>
    </w:p>
    <w:tbl>
      <w:tblPr>
        <w:tblStyle w:val="5-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417"/>
        <w:gridCol w:w="1560"/>
        <w:gridCol w:w="3099"/>
      </w:tblGrid>
      <w:tr w:rsidR="00134C69" w:rsidRPr="00B62A07" w14:paraId="701C82FC" w14:textId="77777777" w:rsidTr="00FC59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2C8E16A" w14:textId="2B08F376" w:rsidR="00134C69" w:rsidRPr="00134C69" w:rsidRDefault="00134C69" w:rsidP="00BC5193">
            <w:pPr>
              <w:spacing w:before="120" w:beforeAutospacing="1"/>
              <w:contextualSpacing/>
              <w:jc w:val="center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  <w:tc>
          <w:tcPr>
            <w:tcW w:w="1417" w:type="dxa"/>
          </w:tcPr>
          <w:p w14:paraId="4F7C9718" w14:textId="77777777" w:rsidR="00134C69" w:rsidRPr="00134C69" w:rsidRDefault="00134C69" w:rsidP="00BC5193">
            <w:pPr>
              <w:spacing w:before="120" w:beforeAutospacing="1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DL BWP</w:t>
            </w:r>
          </w:p>
        </w:tc>
        <w:tc>
          <w:tcPr>
            <w:tcW w:w="1560" w:type="dxa"/>
          </w:tcPr>
          <w:p w14:paraId="79BD49A9" w14:textId="77777777" w:rsidR="00134C69" w:rsidRPr="00134C69" w:rsidRDefault="00134C69" w:rsidP="00BC5193">
            <w:pPr>
              <w:spacing w:before="120" w:beforeAutospacing="1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UL BWP</w:t>
            </w:r>
          </w:p>
        </w:tc>
        <w:tc>
          <w:tcPr>
            <w:tcW w:w="3099" w:type="dxa"/>
          </w:tcPr>
          <w:p w14:paraId="6DBFBF58" w14:textId="7B5C5DBE" w:rsidR="00134C69" w:rsidRPr="00134C69" w:rsidRDefault="00134C69" w:rsidP="00BC5193">
            <w:pPr>
              <w:spacing w:before="120" w:beforeAutospacing="1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B62A07">
              <w:rPr>
                <w:rFonts w:ascii="Times New Roman" w:eastAsia="微软雅黑" w:hAnsi="Times New Roman" w:cs="Times New Roman"/>
                <w:sz w:val="18"/>
              </w:rPr>
              <w:t>Description</w:t>
            </w:r>
          </w:p>
        </w:tc>
      </w:tr>
      <w:tr w:rsidR="00FC5980" w:rsidRPr="00B62A07" w14:paraId="7716E4B3" w14:textId="77777777" w:rsidTr="00FC5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1922074" w14:textId="77777777" w:rsidR="00134C69" w:rsidRPr="00134C69" w:rsidRDefault="00134C69" w:rsidP="00134C69">
            <w:pPr>
              <w:spacing w:before="100" w:beforeAutospacing="1"/>
              <w:contextualSpacing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MIB decode</w:t>
            </w:r>
          </w:p>
        </w:tc>
        <w:tc>
          <w:tcPr>
            <w:tcW w:w="1417" w:type="dxa"/>
          </w:tcPr>
          <w:p w14:paraId="6DF3EFAF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  <w:tc>
          <w:tcPr>
            <w:tcW w:w="1560" w:type="dxa"/>
          </w:tcPr>
          <w:p w14:paraId="423EFBD8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  <w:tc>
          <w:tcPr>
            <w:tcW w:w="3099" w:type="dxa"/>
          </w:tcPr>
          <w:p w14:paraId="05505D45" w14:textId="3C87FFDC" w:rsidR="00134C69" w:rsidRPr="00134C69" w:rsidRDefault="00134C69" w:rsidP="00134C69">
            <w:pPr>
              <w:spacing w:before="100" w:beforeAutospacing="1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B62A07">
              <w:rPr>
                <w:rFonts w:ascii="Times New Roman" w:eastAsia="微软雅黑" w:hAnsi="Times New Roman" w:cs="Times New Roman"/>
                <w:sz w:val="18"/>
              </w:rPr>
              <w:t>G</w:t>
            </w: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et CORESET#0 configuration</w:t>
            </w:r>
          </w:p>
        </w:tc>
      </w:tr>
      <w:tr w:rsidR="00134C69" w:rsidRPr="00B62A07" w14:paraId="3B180A77" w14:textId="77777777" w:rsidTr="00FC598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4508F8D" w14:textId="77777777" w:rsidR="00134C69" w:rsidRPr="00134C69" w:rsidRDefault="00134C69" w:rsidP="00134C69">
            <w:pPr>
              <w:spacing w:before="100" w:beforeAutospacing="1"/>
              <w:contextualSpacing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SIB1 decode</w:t>
            </w:r>
          </w:p>
        </w:tc>
        <w:tc>
          <w:tcPr>
            <w:tcW w:w="1417" w:type="dxa"/>
          </w:tcPr>
          <w:p w14:paraId="619FFD0C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>CORESET#0</w:t>
            </w:r>
          </w:p>
        </w:tc>
        <w:tc>
          <w:tcPr>
            <w:tcW w:w="1560" w:type="dxa"/>
          </w:tcPr>
          <w:p w14:paraId="51BB939E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</w:p>
        </w:tc>
        <w:tc>
          <w:tcPr>
            <w:tcW w:w="3099" w:type="dxa"/>
          </w:tcPr>
          <w:p w14:paraId="241B0192" w14:textId="4F4E4ABF" w:rsidR="00134C69" w:rsidRPr="00134C69" w:rsidRDefault="00134C69" w:rsidP="00134C69">
            <w:pPr>
              <w:spacing w:before="100" w:beforeAutospacing="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>Get Initial DL/UL BWP settings</w:t>
            </w:r>
            <w:r w:rsidRPr="00B62A07">
              <w:rPr>
                <w:rFonts w:ascii="Times New Roman" w:eastAsia="微软雅黑" w:hAnsi="Times New Roman" w:cs="Times New Roman"/>
                <w:bCs/>
                <w:sz w:val="18"/>
              </w:rPr>
              <w:t>,</w:t>
            </w:r>
            <w:r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 xml:space="preserve"> if the configurations exist.</w:t>
            </w:r>
          </w:p>
        </w:tc>
      </w:tr>
      <w:tr w:rsidR="00FC5980" w:rsidRPr="00B62A07" w14:paraId="00A0840F" w14:textId="77777777" w:rsidTr="00FC5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4565B90" w14:textId="77777777" w:rsidR="00134C69" w:rsidRPr="00134C69" w:rsidRDefault="00134C69" w:rsidP="00134C69">
            <w:pPr>
              <w:spacing w:before="100" w:beforeAutospacing="1"/>
              <w:contextualSpacing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MSG 1 (UE -&gt; gNB)</w:t>
            </w:r>
          </w:p>
        </w:tc>
        <w:tc>
          <w:tcPr>
            <w:tcW w:w="1417" w:type="dxa"/>
          </w:tcPr>
          <w:p w14:paraId="20035F1C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  <w:tc>
          <w:tcPr>
            <w:tcW w:w="1560" w:type="dxa"/>
          </w:tcPr>
          <w:p w14:paraId="3C6466B3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Initial UL BWP</w:t>
            </w:r>
          </w:p>
        </w:tc>
        <w:tc>
          <w:tcPr>
            <w:tcW w:w="3099" w:type="dxa"/>
          </w:tcPr>
          <w:p w14:paraId="72C4BD56" w14:textId="5CB9EEC6" w:rsidR="00134C69" w:rsidRPr="00134C69" w:rsidRDefault="00134C69" w:rsidP="00134C69">
            <w:pPr>
              <w:spacing w:before="100" w:beforeAutospacing="1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</w:tr>
      <w:tr w:rsidR="00134C69" w:rsidRPr="00B62A07" w14:paraId="39B9C292" w14:textId="77777777" w:rsidTr="00FC598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8F6D1A6" w14:textId="77777777" w:rsidR="00134C69" w:rsidRPr="00134C69" w:rsidRDefault="00134C69" w:rsidP="00134C69">
            <w:pPr>
              <w:spacing w:before="100" w:beforeAutospacing="1"/>
              <w:contextualSpacing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MSG 2 (gNB -&gt; UE)</w:t>
            </w:r>
          </w:p>
        </w:tc>
        <w:tc>
          <w:tcPr>
            <w:tcW w:w="1417" w:type="dxa"/>
          </w:tcPr>
          <w:p w14:paraId="1FD58880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>CORESET#0</w:t>
            </w:r>
          </w:p>
        </w:tc>
        <w:tc>
          <w:tcPr>
            <w:tcW w:w="1560" w:type="dxa"/>
          </w:tcPr>
          <w:p w14:paraId="5DE26882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</w:p>
        </w:tc>
        <w:tc>
          <w:tcPr>
            <w:tcW w:w="3099" w:type="dxa"/>
          </w:tcPr>
          <w:p w14:paraId="51D028CB" w14:textId="640A091B" w:rsidR="00134C69" w:rsidRPr="00134C69" w:rsidRDefault="00134C69" w:rsidP="00134C69">
            <w:pPr>
              <w:spacing w:before="100" w:beforeAutospacing="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</w:p>
        </w:tc>
      </w:tr>
      <w:tr w:rsidR="00FC5980" w:rsidRPr="00B62A07" w14:paraId="009505A1" w14:textId="77777777" w:rsidTr="00FC5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66A382D" w14:textId="77777777" w:rsidR="00134C69" w:rsidRPr="00134C69" w:rsidRDefault="00134C69" w:rsidP="00134C69">
            <w:pPr>
              <w:spacing w:before="100" w:beforeAutospacing="1"/>
              <w:contextualSpacing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MSG 3 (UE -&gt; gNB)</w:t>
            </w:r>
          </w:p>
        </w:tc>
        <w:tc>
          <w:tcPr>
            <w:tcW w:w="1417" w:type="dxa"/>
          </w:tcPr>
          <w:p w14:paraId="53F9E7B8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  <w:tc>
          <w:tcPr>
            <w:tcW w:w="1560" w:type="dxa"/>
          </w:tcPr>
          <w:p w14:paraId="353B61B9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Initial UL BWP</w:t>
            </w:r>
          </w:p>
        </w:tc>
        <w:tc>
          <w:tcPr>
            <w:tcW w:w="3099" w:type="dxa"/>
          </w:tcPr>
          <w:p w14:paraId="4220D4EB" w14:textId="700C2F37" w:rsidR="00134C69" w:rsidRPr="00134C69" w:rsidRDefault="00134C69" w:rsidP="00134C69">
            <w:pPr>
              <w:spacing w:before="100" w:beforeAutospacing="1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</w:tr>
      <w:tr w:rsidR="00134C69" w:rsidRPr="00B62A07" w14:paraId="2F5C7B07" w14:textId="77777777" w:rsidTr="00FC598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005A530" w14:textId="77777777" w:rsidR="00134C69" w:rsidRPr="00134C69" w:rsidRDefault="00134C69" w:rsidP="00134C69">
            <w:pPr>
              <w:spacing w:before="100" w:beforeAutospacing="1"/>
              <w:contextualSpacing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MSG 4 (gNB -&gt; UE)</w:t>
            </w:r>
          </w:p>
        </w:tc>
        <w:tc>
          <w:tcPr>
            <w:tcW w:w="1417" w:type="dxa"/>
          </w:tcPr>
          <w:p w14:paraId="239F0904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>CORESET#0</w:t>
            </w:r>
          </w:p>
        </w:tc>
        <w:tc>
          <w:tcPr>
            <w:tcW w:w="1560" w:type="dxa"/>
          </w:tcPr>
          <w:p w14:paraId="2729B718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</w:p>
        </w:tc>
        <w:tc>
          <w:tcPr>
            <w:tcW w:w="3099" w:type="dxa"/>
          </w:tcPr>
          <w:p w14:paraId="670469D2" w14:textId="20D6D3F5" w:rsidR="00134C69" w:rsidRPr="00134C69" w:rsidRDefault="00F771A0" w:rsidP="00751A32">
            <w:pPr>
              <w:spacing w:before="100" w:beforeAutospacing="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</w:pPr>
            <w:r w:rsidRPr="00B62A07">
              <w:rPr>
                <w:rFonts w:ascii="Times New Roman" w:eastAsia="微软雅黑" w:hAnsi="Times New Roman" w:cs="Times New Roman"/>
                <w:bCs/>
                <w:sz w:val="18"/>
              </w:rPr>
              <w:t xml:space="preserve">Get </w:t>
            </w:r>
            <w:r w:rsidR="00134C69"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>UE-dedicated BWP</w:t>
            </w:r>
            <w:r w:rsidRPr="00B62A07">
              <w:rPr>
                <w:rFonts w:ascii="Times New Roman" w:eastAsia="微软雅黑" w:hAnsi="Times New Roman" w:cs="Times New Roman"/>
                <w:bCs/>
                <w:sz w:val="18"/>
              </w:rPr>
              <w:t xml:space="preserve"> </w:t>
            </w:r>
            <w:r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>settings</w:t>
            </w:r>
            <w:r w:rsidRPr="00B62A07">
              <w:rPr>
                <w:rFonts w:ascii="Times New Roman" w:eastAsia="微软雅黑" w:hAnsi="Times New Roman" w:cs="Times New Roman"/>
                <w:bCs/>
                <w:sz w:val="18"/>
              </w:rPr>
              <w:t xml:space="preserve"> </w:t>
            </w:r>
            <w:r w:rsidR="00134C69"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>(default BWP/ 1st active BWP/other BWP)</w:t>
            </w:r>
            <w:r w:rsidR="009A669B" w:rsidRPr="00B62A07">
              <w:rPr>
                <w:rFonts w:ascii="Times New Roman" w:eastAsia="微软雅黑" w:hAnsi="Times New Roman" w:cs="Times New Roman"/>
                <w:bCs/>
                <w:sz w:val="18"/>
              </w:rPr>
              <w:t>,</w:t>
            </w:r>
            <w:r w:rsidR="009A669B" w:rsidRPr="00134C69">
              <w:rPr>
                <w:rFonts w:ascii="Times New Roman" w:eastAsia="微软雅黑" w:hAnsi="Times New Roman" w:cs="Times New Roman"/>
                <w:bCs/>
                <w:sz w:val="18"/>
                <w:lang w:eastAsia="zh-CN"/>
              </w:rPr>
              <w:t xml:space="preserve"> if the configurations exist.</w:t>
            </w:r>
          </w:p>
        </w:tc>
      </w:tr>
      <w:tr w:rsidR="00FC5980" w:rsidRPr="00B62A07" w14:paraId="2BA611B1" w14:textId="77777777" w:rsidTr="00FC5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9E877F0" w14:textId="77777777" w:rsidR="00134C69" w:rsidRPr="00134C69" w:rsidRDefault="00134C69" w:rsidP="00134C69">
            <w:pPr>
              <w:spacing w:before="100" w:beforeAutospacing="1"/>
              <w:contextualSpacing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MSG 5 (UE -&gt; gNB)</w:t>
            </w:r>
          </w:p>
        </w:tc>
        <w:tc>
          <w:tcPr>
            <w:tcW w:w="1417" w:type="dxa"/>
          </w:tcPr>
          <w:p w14:paraId="364DF519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  <w:r w:rsidRPr="00134C69">
              <w:rPr>
                <w:rFonts w:ascii="Times New Roman" w:eastAsia="微软雅黑" w:hAnsi="Times New Roman" w:cs="Times New Roman"/>
                <w:sz w:val="18"/>
                <w:lang w:eastAsia="zh-CN"/>
              </w:rPr>
              <w:t>1st Active BWP</w:t>
            </w:r>
          </w:p>
        </w:tc>
        <w:tc>
          <w:tcPr>
            <w:tcW w:w="1560" w:type="dxa"/>
          </w:tcPr>
          <w:p w14:paraId="67C0A1C9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  <w:tc>
          <w:tcPr>
            <w:tcW w:w="3099" w:type="dxa"/>
          </w:tcPr>
          <w:p w14:paraId="640B96D3" w14:textId="77777777" w:rsidR="00134C69" w:rsidRPr="00134C69" w:rsidRDefault="00134C69" w:rsidP="00134C69">
            <w:pPr>
              <w:spacing w:before="100" w:beforeAutospacing="1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微软雅黑" w:hAnsi="Times New Roman" w:cs="Times New Roman"/>
                <w:sz w:val="18"/>
                <w:lang w:eastAsia="zh-CN"/>
              </w:rPr>
            </w:pPr>
          </w:p>
        </w:tc>
      </w:tr>
    </w:tbl>
    <w:p w14:paraId="7D78DB0A" w14:textId="77777777" w:rsidR="00134C69" w:rsidRPr="00585E57" w:rsidRDefault="00134C69" w:rsidP="00FC5980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4E3D591C" w14:textId="73627841" w:rsidR="00A31ACD" w:rsidRPr="00585E57" w:rsidRDefault="00A31ACD" w:rsidP="00D52AFA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Observation 1: If congestion occurs in the initial DL BWP during initial access, it is essentially </w:t>
      </w:r>
      <w:r w:rsidR="00915998" w:rsidRPr="00585E57">
        <w:rPr>
          <w:rFonts w:ascii="Times New Roman" w:eastAsia="宋体" w:hAnsi="Times New Roman" w:cs="Times New Roman"/>
          <w:b/>
          <w:lang w:eastAsia="zh-CN"/>
        </w:rPr>
        <w:t>congested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 on CORESET#0.</w:t>
      </w:r>
    </w:p>
    <w:p w14:paraId="2290729F" w14:textId="6969B5E7" w:rsidR="00A31ACD" w:rsidRPr="00585E57" w:rsidRDefault="00A31ACD" w:rsidP="00D52AFA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585E57">
        <w:rPr>
          <w:rFonts w:ascii="Times New Roman" w:eastAsia="宋体" w:hAnsi="Times New Roman" w:cs="Times New Roman"/>
          <w:lang w:eastAsia="zh-CN"/>
        </w:rPr>
        <w:t xml:space="preserve">To offload the traffic of </w:t>
      </w:r>
      <w:r w:rsidR="004A29F8">
        <w:rPr>
          <w:rFonts w:ascii="Times New Roman" w:eastAsia="宋体" w:hAnsi="Times New Roman" w:cs="Times New Roman"/>
          <w:lang w:eastAsia="zh-CN"/>
        </w:rPr>
        <w:t>CORESET</w:t>
      </w:r>
      <w:r w:rsidRPr="00585E57">
        <w:rPr>
          <w:rFonts w:ascii="Times New Roman" w:eastAsia="宋体" w:hAnsi="Times New Roman" w:cs="Times New Roman"/>
          <w:lang w:eastAsia="zh-CN"/>
        </w:rPr>
        <w:t>#0</w:t>
      </w:r>
      <w:r w:rsidR="0041689E" w:rsidRPr="00585E57">
        <w:rPr>
          <w:rFonts w:ascii="Times New Roman" w:eastAsia="宋体" w:hAnsi="Times New Roman" w:cs="Times New Roman"/>
          <w:lang w:eastAsia="zh-CN"/>
        </w:rPr>
        <w:t xml:space="preserve">(legacy </w:t>
      </w:r>
      <w:r w:rsidR="004A29F8">
        <w:rPr>
          <w:rFonts w:ascii="Times New Roman" w:eastAsia="宋体" w:hAnsi="Times New Roman" w:cs="Times New Roman"/>
          <w:lang w:eastAsia="zh-CN"/>
        </w:rPr>
        <w:t>CORESET</w:t>
      </w:r>
      <w:r w:rsidR="0041689E" w:rsidRPr="00585E57">
        <w:rPr>
          <w:rFonts w:ascii="Times New Roman" w:eastAsia="宋体" w:hAnsi="Times New Roman" w:cs="Times New Roman"/>
          <w:lang w:eastAsia="zh-CN"/>
        </w:rPr>
        <w:t>#0 for convenience)</w:t>
      </w:r>
      <w:r w:rsidRPr="00585E57">
        <w:rPr>
          <w:rFonts w:ascii="Times New Roman" w:eastAsia="宋体" w:hAnsi="Times New Roman" w:cs="Times New Roman"/>
          <w:lang w:eastAsia="zh-CN"/>
        </w:rPr>
        <w:t>,</w:t>
      </w:r>
      <w:r w:rsidR="00D10CC4" w:rsidRPr="00585E57">
        <w:rPr>
          <w:rFonts w:ascii="Times New Roman" w:eastAsia="宋体" w:hAnsi="Times New Roman" w:cs="Times New Roman"/>
          <w:lang w:eastAsia="zh-CN"/>
        </w:rPr>
        <w:t xml:space="preserve"> the methods of</w:t>
      </w:r>
      <w:r w:rsidRPr="00585E57">
        <w:rPr>
          <w:rFonts w:ascii="Times New Roman" w:eastAsia="宋体" w:hAnsi="Times New Roman" w:cs="Times New Roman"/>
          <w:lang w:eastAsia="zh-CN"/>
        </w:rPr>
        <w:t xml:space="preserve"> </w:t>
      </w:r>
      <w:r w:rsidR="00D10CC4" w:rsidRPr="00585E57">
        <w:rPr>
          <w:rFonts w:ascii="Times New Roman" w:eastAsia="宋体" w:hAnsi="Times New Roman" w:cs="Times New Roman"/>
          <w:lang w:eastAsia="zh-CN"/>
        </w:rPr>
        <w:t xml:space="preserve">introducing a </w:t>
      </w:r>
      <w:r w:rsidRPr="00585E57">
        <w:rPr>
          <w:rFonts w:ascii="Times New Roman" w:eastAsia="宋体" w:hAnsi="Times New Roman" w:cs="Times New Roman"/>
          <w:lang w:eastAsia="zh-CN"/>
        </w:rPr>
        <w:t xml:space="preserve">separate </w:t>
      </w:r>
      <w:r w:rsidR="004A29F8">
        <w:rPr>
          <w:rFonts w:ascii="Times New Roman" w:eastAsia="宋体" w:hAnsi="Times New Roman" w:cs="Times New Roman"/>
          <w:lang w:eastAsia="zh-CN"/>
        </w:rPr>
        <w:t>CORESET</w:t>
      </w:r>
      <w:r w:rsidRPr="00585E57">
        <w:rPr>
          <w:rFonts w:ascii="Times New Roman" w:eastAsia="宋体" w:hAnsi="Times New Roman" w:cs="Times New Roman"/>
          <w:lang w:eastAsia="zh-CN"/>
        </w:rPr>
        <w:t xml:space="preserve">#0 for </w:t>
      </w:r>
      <w:r w:rsidR="00ED48AC">
        <w:rPr>
          <w:rFonts w:ascii="Times New Roman" w:eastAsia="宋体" w:hAnsi="Times New Roman" w:cs="Times New Roman"/>
          <w:lang w:eastAsia="zh-CN"/>
        </w:rPr>
        <w:t xml:space="preserve">RedCap </w:t>
      </w:r>
      <w:r w:rsidRPr="00585E57">
        <w:rPr>
          <w:rFonts w:ascii="Times New Roman" w:eastAsia="宋体" w:hAnsi="Times New Roman" w:cs="Times New Roman"/>
          <w:lang w:eastAsia="zh-CN"/>
        </w:rPr>
        <w:t>UEs</w:t>
      </w:r>
      <w:r w:rsidR="00D10CC4" w:rsidRPr="00585E57">
        <w:rPr>
          <w:rFonts w:ascii="Times New Roman" w:eastAsia="宋体" w:hAnsi="Times New Roman" w:cs="Times New Roman"/>
          <w:lang w:eastAsia="zh-CN"/>
        </w:rPr>
        <w:t xml:space="preserve"> </w:t>
      </w:r>
      <w:r w:rsidRPr="00585E57">
        <w:rPr>
          <w:rFonts w:ascii="Times New Roman" w:eastAsia="宋体" w:hAnsi="Times New Roman" w:cs="Times New Roman"/>
          <w:lang w:eastAsia="zh-CN"/>
        </w:rPr>
        <w:t>or switch</w:t>
      </w:r>
      <w:r w:rsidR="00D10CC4" w:rsidRPr="00585E57">
        <w:rPr>
          <w:rFonts w:ascii="Times New Roman" w:eastAsia="宋体" w:hAnsi="Times New Roman" w:cs="Times New Roman"/>
          <w:lang w:eastAsia="zh-CN"/>
        </w:rPr>
        <w:t>ing</w:t>
      </w:r>
      <w:r w:rsidRPr="00585E57">
        <w:rPr>
          <w:rFonts w:ascii="Times New Roman" w:eastAsia="宋体" w:hAnsi="Times New Roman" w:cs="Times New Roman"/>
          <w:lang w:eastAsia="zh-CN"/>
        </w:rPr>
        <w:t xml:space="preserve"> to the initial DL BWP after configured </w:t>
      </w:r>
      <w:r w:rsidR="00D10CC4" w:rsidRPr="00585E57">
        <w:rPr>
          <w:rFonts w:ascii="Times New Roman" w:eastAsia="宋体" w:hAnsi="Times New Roman" w:cs="Times New Roman"/>
          <w:lang w:eastAsia="zh-CN"/>
        </w:rPr>
        <w:t>should be considered</w:t>
      </w:r>
      <w:r w:rsidRPr="00585E57">
        <w:rPr>
          <w:rFonts w:ascii="Times New Roman" w:eastAsia="宋体" w:hAnsi="Times New Roman" w:cs="Times New Roman"/>
          <w:lang w:eastAsia="zh-CN"/>
        </w:rPr>
        <w:t>.</w:t>
      </w:r>
    </w:p>
    <w:p w14:paraId="1A8A035F" w14:textId="7BAF9D6A" w:rsidR="00A31ACD" w:rsidRPr="00585E57" w:rsidRDefault="00A31ACD" w:rsidP="00D52AFA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585E57">
        <w:rPr>
          <w:rFonts w:ascii="Times New Roman" w:eastAsia="宋体" w:hAnsi="Times New Roman" w:cs="Times New Roman"/>
          <w:lang w:eastAsia="zh-CN"/>
        </w:rPr>
        <w:t>The Master Information Block (MIB) provides the index of CORESET#0 and CSS#0 for monitoring of PDCCH for SIB1 which determine</w:t>
      </w:r>
      <w:r w:rsidR="005915E8">
        <w:rPr>
          <w:rFonts w:ascii="Times New Roman" w:eastAsia="宋体" w:hAnsi="Times New Roman" w:cs="Times New Roman"/>
          <w:lang w:eastAsia="zh-CN"/>
        </w:rPr>
        <w:t>s</w:t>
      </w:r>
      <w:r w:rsidRPr="00585E57">
        <w:rPr>
          <w:rFonts w:ascii="Times New Roman" w:eastAsia="宋体" w:hAnsi="Times New Roman" w:cs="Times New Roman"/>
          <w:lang w:eastAsia="zh-CN"/>
        </w:rPr>
        <w:t xml:space="preserve"> a common CORESET#0 and SearchSpace#0, as described in TS 38.213 clause 13. </w:t>
      </w:r>
      <w:r w:rsidR="00AA2991" w:rsidRPr="00585E57">
        <w:rPr>
          <w:rFonts w:ascii="Times New Roman" w:eastAsia="宋体" w:hAnsi="Times New Roman" w:cs="Times New Roman"/>
          <w:lang w:eastAsia="zh-CN"/>
        </w:rPr>
        <w:t xml:space="preserve">A separate </w:t>
      </w:r>
      <w:r w:rsidR="004A29F8">
        <w:rPr>
          <w:rFonts w:ascii="Times New Roman" w:eastAsia="宋体" w:hAnsi="Times New Roman" w:cs="Times New Roman"/>
          <w:lang w:eastAsia="zh-CN"/>
        </w:rPr>
        <w:t>CORESET</w:t>
      </w:r>
      <w:r w:rsidR="00AA2991" w:rsidRPr="00585E57">
        <w:rPr>
          <w:rFonts w:ascii="Times New Roman" w:eastAsia="宋体" w:hAnsi="Times New Roman" w:cs="Times New Roman"/>
          <w:lang w:eastAsia="zh-CN"/>
        </w:rPr>
        <w:t>#0 is introduced that does not change the existing invocation mechanism of the initial DL BWP derived by SIB1.</w:t>
      </w:r>
      <w:r w:rsidR="005915E8">
        <w:rPr>
          <w:rFonts w:ascii="Times New Roman" w:eastAsia="宋体" w:hAnsi="Times New Roman" w:cs="Times New Roman"/>
          <w:lang w:eastAsia="zh-CN"/>
        </w:rPr>
        <w:t xml:space="preserve"> </w:t>
      </w:r>
      <w:r w:rsidRPr="00585E57">
        <w:rPr>
          <w:rFonts w:ascii="Times New Roman" w:eastAsia="宋体" w:hAnsi="Times New Roman" w:cs="Times New Roman"/>
          <w:lang w:eastAsia="zh-CN"/>
        </w:rPr>
        <w:t xml:space="preserve">The difficulty </w:t>
      </w:r>
      <w:r w:rsidR="005915E8">
        <w:rPr>
          <w:rFonts w:ascii="Times New Roman" w:eastAsia="宋体" w:hAnsi="Times New Roman" w:cs="Times New Roman"/>
          <w:lang w:eastAsia="zh-CN"/>
        </w:rPr>
        <w:t>of</w:t>
      </w:r>
      <w:r w:rsidRPr="00585E57">
        <w:rPr>
          <w:rFonts w:ascii="Times New Roman" w:eastAsia="宋体" w:hAnsi="Times New Roman" w:cs="Times New Roman"/>
          <w:lang w:eastAsia="zh-CN"/>
        </w:rPr>
        <w:t xml:space="preserve"> </w:t>
      </w:r>
      <w:r w:rsidR="00784ED4" w:rsidRPr="00585E57">
        <w:rPr>
          <w:rFonts w:ascii="Times New Roman" w:eastAsia="宋体" w:hAnsi="Times New Roman" w:cs="Times New Roman"/>
          <w:lang w:eastAsia="zh-CN"/>
        </w:rPr>
        <w:t xml:space="preserve">introducing </w:t>
      </w:r>
      <w:r w:rsidRPr="00585E57">
        <w:rPr>
          <w:rFonts w:ascii="Times New Roman" w:eastAsia="宋体" w:hAnsi="Times New Roman" w:cs="Times New Roman"/>
          <w:lang w:eastAsia="zh-CN"/>
        </w:rPr>
        <w:t xml:space="preserve">a separate </w:t>
      </w:r>
      <w:r w:rsidR="004A29F8">
        <w:rPr>
          <w:rFonts w:ascii="Times New Roman" w:eastAsia="宋体" w:hAnsi="Times New Roman" w:cs="Times New Roman"/>
          <w:lang w:eastAsia="zh-CN"/>
        </w:rPr>
        <w:t>CORESET</w:t>
      </w:r>
      <w:r w:rsidRPr="00585E57">
        <w:rPr>
          <w:rFonts w:ascii="Times New Roman" w:eastAsia="宋体" w:hAnsi="Times New Roman" w:cs="Times New Roman"/>
          <w:lang w:eastAsia="zh-CN"/>
        </w:rPr>
        <w:t xml:space="preserve">#0 and CSS#0 is </w:t>
      </w:r>
      <w:r w:rsidR="005915E8">
        <w:rPr>
          <w:rFonts w:ascii="Times New Roman" w:eastAsia="宋体" w:hAnsi="Times New Roman" w:cs="Times New Roman"/>
          <w:lang w:eastAsia="zh-CN"/>
        </w:rPr>
        <w:t xml:space="preserve">that there is </w:t>
      </w:r>
      <w:r w:rsidRPr="00585E57">
        <w:rPr>
          <w:rFonts w:ascii="Times New Roman" w:eastAsia="宋体" w:hAnsi="Times New Roman" w:cs="Times New Roman"/>
          <w:lang w:eastAsia="zh-CN"/>
        </w:rPr>
        <w:t xml:space="preserve">only a spare bit left in the MIB </w:t>
      </w:r>
      <w:r w:rsidR="005915E8">
        <w:rPr>
          <w:rFonts w:ascii="Times New Roman" w:eastAsia="宋体" w:hAnsi="Times New Roman" w:cs="Times New Roman"/>
          <w:lang w:eastAsia="zh-CN"/>
        </w:rPr>
        <w:t>which</w:t>
      </w:r>
      <w:r w:rsidR="000B2905" w:rsidRPr="00585E57">
        <w:rPr>
          <w:rFonts w:ascii="Times New Roman" w:eastAsia="宋体" w:hAnsi="Times New Roman" w:cs="Times New Roman"/>
          <w:lang w:eastAsia="zh-CN"/>
        </w:rPr>
        <w:t xml:space="preserve"> </w:t>
      </w:r>
      <w:r w:rsidRPr="00585E57">
        <w:rPr>
          <w:rFonts w:ascii="Times New Roman" w:eastAsia="宋体" w:hAnsi="Times New Roman" w:cs="Times New Roman"/>
          <w:lang w:eastAsia="zh-CN"/>
        </w:rPr>
        <w:t xml:space="preserve">cannot indicate </w:t>
      </w:r>
      <w:r w:rsidR="000B2905" w:rsidRPr="00585E57">
        <w:rPr>
          <w:rFonts w:ascii="Times New Roman" w:eastAsia="宋体" w:hAnsi="Times New Roman" w:cs="Times New Roman"/>
          <w:lang w:eastAsia="zh-CN"/>
        </w:rPr>
        <w:t>the separate</w:t>
      </w:r>
      <w:r w:rsidRPr="00585E57">
        <w:rPr>
          <w:rFonts w:ascii="Times New Roman" w:eastAsia="宋体" w:hAnsi="Times New Roman" w:cs="Times New Roman"/>
          <w:lang w:eastAsia="zh-CN"/>
        </w:rPr>
        <w:t xml:space="preserve"> </w:t>
      </w:r>
      <w:r w:rsidR="004A29F8">
        <w:rPr>
          <w:rFonts w:ascii="Times New Roman" w:eastAsia="宋体" w:hAnsi="Times New Roman" w:cs="Times New Roman"/>
          <w:lang w:eastAsia="zh-CN"/>
        </w:rPr>
        <w:t>CORESET</w:t>
      </w:r>
      <w:r w:rsidRPr="00585E57">
        <w:rPr>
          <w:rFonts w:ascii="Times New Roman" w:eastAsia="宋体" w:hAnsi="Times New Roman" w:cs="Times New Roman"/>
          <w:lang w:eastAsia="zh-CN"/>
        </w:rPr>
        <w:t xml:space="preserve">#0 and CSS#0. </w:t>
      </w:r>
      <w:r w:rsidR="006A31A3" w:rsidRPr="00585E57">
        <w:rPr>
          <w:rFonts w:ascii="Times New Roman" w:eastAsia="宋体" w:hAnsi="Times New Roman" w:cs="Times New Roman"/>
          <w:lang w:eastAsia="zh-CN"/>
        </w:rPr>
        <w:t xml:space="preserve">We can </w:t>
      </w:r>
      <w:r w:rsidR="00336B53" w:rsidRPr="00585E57">
        <w:rPr>
          <w:rFonts w:ascii="Times New Roman" w:eastAsia="宋体" w:hAnsi="Times New Roman" w:cs="Times New Roman"/>
          <w:lang w:eastAsia="zh-CN"/>
        </w:rPr>
        <w:t xml:space="preserve">design there </w:t>
      </w:r>
      <w:r w:rsidR="005915E8">
        <w:rPr>
          <w:rFonts w:ascii="Times New Roman" w:eastAsia="宋体" w:hAnsi="Times New Roman" w:cs="Times New Roman"/>
          <w:lang w:eastAsia="zh-CN"/>
        </w:rPr>
        <w:t>is</w:t>
      </w:r>
      <w:r w:rsidR="006A31A3" w:rsidRPr="00585E57">
        <w:rPr>
          <w:rFonts w:ascii="Times New Roman" w:eastAsia="宋体" w:hAnsi="Times New Roman" w:cs="Times New Roman"/>
          <w:lang w:eastAsia="zh-CN"/>
        </w:rPr>
        <w:t xml:space="preserve"> a </w:t>
      </w:r>
      <w:r w:rsidR="00B1798A" w:rsidRPr="00585E57">
        <w:rPr>
          <w:rFonts w:ascii="Times New Roman" w:eastAsia="宋体" w:hAnsi="Times New Roman" w:cs="Times New Roman"/>
          <w:lang w:eastAsia="zh-CN"/>
        </w:rPr>
        <w:t xml:space="preserve">correlation </w:t>
      </w:r>
      <w:r w:rsidR="006A31A3" w:rsidRPr="00585E57">
        <w:rPr>
          <w:rFonts w:ascii="Times New Roman" w:eastAsia="宋体" w:hAnsi="Times New Roman" w:cs="Times New Roman"/>
          <w:lang w:eastAsia="zh-CN"/>
        </w:rPr>
        <w:t xml:space="preserve">between the new CORESET#0 </w:t>
      </w:r>
      <w:r w:rsidR="005007B2" w:rsidRPr="00585E57">
        <w:rPr>
          <w:rFonts w:ascii="Times New Roman" w:eastAsia="宋体" w:hAnsi="Times New Roman" w:cs="Times New Roman"/>
          <w:lang w:eastAsia="zh-CN"/>
        </w:rPr>
        <w:t>predefined configurations</w:t>
      </w:r>
      <w:r w:rsidR="006A31A3" w:rsidRPr="00585E57">
        <w:rPr>
          <w:rFonts w:ascii="Times New Roman" w:eastAsia="宋体" w:hAnsi="Times New Roman" w:cs="Times New Roman"/>
          <w:lang w:eastAsia="zh-CN"/>
        </w:rPr>
        <w:t xml:space="preserve"> and the legacy </w:t>
      </w:r>
      <w:r w:rsidR="004A29F8">
        <w:rPr>
          <w:rFonts w:ascii="Times New Roman" w:eastAsia="宋体" w:hAnsi="Times New Roman" w:cs="Times New Roman"/>
          <w:lang w:eastAsia="zh-CN"/>
        </w:rPr>
        <w:t>CORESET</w:t>
      </w:r>
      <w:r w:rsidR="006A31A3" w:rsidRPr="00585E57">
        <w:rPr>
          <w:rFonts w:ascii="Times New Roman" w:eastAsia="宋体" w:hAnsi="Times New Roman" w:cs="Times New Roman"/>
          <w:lang w:eastAsia="zh-CN"/>
        </w:rPr>
        <w:t xml:space="preserve">#0 </w:t>
      </w:r>
      <w:r w:rsidR="005007B2" w:rsidRPr="00585E57">
        <w:rPr>
          <w:rFonts w:ascii="Times New Roman" w:eastAsia="宋体" w:hAnsi="Times New Roman" w:cs="Times New Roman"/>
          <w:lang w:eastAsia="zh-CN"/>
        </w:rPr>
        <w:t>predefined configurations</w:t>
      </w:r>
      <w:r w:rsidR="006A31A3" w:rsidRPr="00585E57">
        <w:rPr>
          <w:rFonts w:ascii="Times New Roman" w:eastAsia="宋体" w:hAnsi="Times New Roman" w:cs="Times New Roman"/>
          <w:lang w:eastAsia="zh-CN"/>
        </w:rPr>
        <w:t xml:space="preserve"> which </w:t>
      </w:r>
      <w:r w:rsidR="005915E8">
        <w:rPr>
          <w:rFonts w:ascii="Times New Roman" w:eastAsia="宋体" w:hAnsi="Times New Roman" w:cs="Times New Roman"/>
          <w:lang w:eastAsia="zh-CN"/>
        </w:rPr>
        <w:t xml:space="preserve">have the </w:t>
      </w:r>
      <w:r w:rsidR="006A31A3" w:rsidRPr="00585E57">
        <w:rPr>
          <w:rFonts w:ascii="Times New Roman" w:eastAsia="宋体" w:hAnsi="Times New Roman" w:cs="Times New Roman"/>
          <w:lang w:eastAsia="zh-CN"/>
        </w:rPr>
        <w:t xml:space="preserve">same </w:t>
      </w:r>
      <w:r w:rsidR="006A31A3" w:rsidRPr="00585E57">
        <w:rPr>
          <w:rFonts w:ascii="Times New Roman" w:eastAsia="宋体" w:hAnsi="Times New Roman" w:cs="Times New Roman"/>
          <w:lang w:eastAsia="zh-CN"/>
        </w:rPr>
        <w:lastRenderedPageBreak/>
        <w:t>index.</w:t>
      </w:r>
      <w:r w:rsidRPr="00585E57">
        <w:rPr>
          <w:rFonts w:ascii="Times New Roman" w:eastAsia="宋体" w:hAnsi="Times New Roman" w:cs="Times New Roman"/>
          <w:lang w:eastAsia="zh-CN"/>
        </w:rPr>
        <w:t xml:space="preserve"> </w:t>
      </w:r>
      <w:r w:rsidR="005007B2" w:rsidRPr="00585E57">
        <w:rPr>
          <w:rFonts w:ascii="Times New Roman" w:eastAsia="宋体" w:hAnsi="Times New Roman" w:cs="Times New Roman"/>
          <w:lang w:eastAsia="zh-CN"/>
        </w:rPr>
        <w:t xml:space="preserve">Then the MIB size </w:t>
      </w:r>
      <w:r w:rsidR="00B1798A" w:rsidRPr="00585E57">
        <w:rPr>
          <w:rFonts w:ascii="Times New Roman" w:eastAsia="宋体" w:hAnsi="Times New Roman" w:cs="Times New Roman"/>
          <w:lang w:eastAsia="zh-CN"/>
        </w:rPr>
        <w:t>should</w:t>
      </w:r>
      <w:r w:rsidR="005007B2" w:rsidRPr="00585E57">
        <w:rPr>
          <w:rFonts w:ascii="Times New Roman" w:eastAsia="宋体" w:hAnsi="Times New Roman" w:cs="Times New Roman"/>
          <w:lang w:eastAsia="zh-CN"/>
        </w:rPr>
        <w:t xml:space="preserve"> not be increased because the </w:t>
      </w:r>
      <w:r w:rsidRPr="00585E57">
        <w:rPr>
          <w:rFonts w:ascii="Times New Roman" w:eastAsia="宋体" w:hAnsi="Times New Roman" w:cs="Times New Roman"/>
          <w:lang w:eastAsia="zh-CN"/>
        </w:rPr>
        <w:t>existing index</w:t>
      </w:r>
      <w:r w:rsidR="00B1099F" w:rsidRPr="00585E57">
        <w:rPr>
          <w:rFonts w:ascii="Times New Roman" w:eastAsia="宋体" w:hAnsi="Times New Roman" w:cs="Times New Roman"/>
          <w:lang w:eastAsia="zh-CN"/>
        </w:rPr>
        <w:t xml:space="preserve"> which provided in PDCCH-ConfigSIB1</w:t>
      </w:r>
      <w:r w:rsidRPr="00B1099F">
        <w:rPr>
          <w:rFonts w:ascii="Times New Roman" w:eastAsia="宋体" w:hAnsi="Times New Roman" w:cs="Times New Roman"/>
          <w:lang w:eastAsia="zh-CN"/>
        </w:rPr>
        <w:t xml:space="preserve"> </w:t>
      </w:r>
      <w:r w:rsidRPr="00585E57">
        <w:rPr>
          <w:rFonts w:ascii="Times New Roman" w:eastAsia="宋体" w:hAnsi="Times New Roman" w:cs="Times New Roman"/>
          <w:lang w:eastAsia="zh-CN"/>
        </w:rPr>
        <w:t xml:space="preserve">can be used to index both legacy </w:t>
      </w:r>
      <w:r w:rsidR="004A29F8">
        <w:rPr>
          <w:rFonts w:ascii="Times New Roman" w:eastAsia="宋体" w:hAnsi="Times New Roman" w:cs="Times New Roman"/>
          <w:lang w:eastAsia="zh-CN"/>
        </w:rPr>
        <w:t>CORESET</w:t>
      </w:r>
      <w:r w:rsidRPr="00585E57">
        <w:rPr>
          <w:rFonts w:ascii="Times New Roman" w:eastAsia="宋体" w:hAnsi="Times New Roman" w:cs="Times New Roman"/>
          <w:lang w:eastAsia="zh-CN"/>
        </w:rPr>
        <w:t xml:space="preserve">#0 and new CORESET#0. CSS#0 is similar.  UE can </w:t>
      </w:r>
      <w:r w:rsidR="008C149D" w:rsidRPr="00585E57">
        <w:rPr>
          <w:rFonts w:ascii="Times New Roman" w:eastAsia="宋体" w:hAnsi="Times New Roman" w:cs="Times New Roman"/>
          <w:lang w:eastAsia="zh-CN"/>
        </w:rPr>
        <w:t>select the</w:t>
      </w:r>
      <w:r w:rsidRPr="00585E57">
        <w:rPr>
          <w:rFonts w:ascii="Times New Roman" w:eastAsia="宋体" w:hAnsi="Times New Roman" w:cs="Times New Roman"/>
          <w:lang w:eastAsia="zh-CN"/>
        </w:rPr>
        <w:t xml:space="preserve"> legacy or new </w:t>
      </w:r>
      <w:r w:rsidR="008C149D" w:rsidRPr="00585E57">
        <w:rPr>
          <w:rFonts w:ascii="Times New Roman" w:eastAsia="宋体" w:hAnsi="Times New Roman" w:cs="Times New Roman"/>
          <w:lang w:eastAsia="zh-CN"/>
        </w:rPr>
        <w:t>CORESET#0/CSS#0</w:t>
      </w:r>
      <w:r w:rsidRPr="00585E57">
        <w:rPr>
          <w:rFonts w:ascii="Times New Roman" w:eastAsia="宋体" w:hAnsi="Times New Roman" w:cs="Times New Roman"/>
          <w:lang w:eastAsia="zh-CN"/>
        </w:rPr>
        <w:t xml:space="preserve"> according to its </w:t>
      </w:r>
      <w:r w:rsidR="008C149D" w:rsidRPr="00585E57">
        <w:rPr>
          <w:rFonts w:ascii="Times New Roman" w:eastAsia="宋体" w:hAnsi="Times New Roman" w:cs="Times New Roman"/>
          <w:lang w:eastAsia="zh-CN"/>
        </w:rPr>
        <w:t>UE</w:t>
      </w:r>
      <w:r w:rsidRPr="00585E57">
        <w:rPr>
          <w:rFonts w:ascii="Times New Roman" w:eastAsia="宋体" w:hAnsi="Times New Roman" w:cs="Times New Roman"/>
          <w:lang w:eastAsia="zh-CN"/>
        </w:rPr>
        <w:t xml:space="preserve"> type.</w:t>
      </w:r>
    </w:p>
    <w:p w14:paraId="5A13EB69" w14:textId="259B8FD4" w:rsidR="0032198E" w:rsidRPr="00585E57" w:rsidRDefault="00A31ACD" w:rsidP="00D52AF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1: </w:t>
      </w:r>
      <w:r w:rsidR="0032198E" w:rsidRPr="00585E57">
        <w:rPr>
          <w:rFonts w:ascii="Times New Roman" w:eastAsia="宋体" w:hAnsi="Times New Roman" w:cs="Times New Roman"/>
          <w:b/>
          <w:lang w:eastAsia="zh-CN"/>
        </w:rPr>
        <w:t xml:space="preserve">Introduce a separate </w:t>
      </w:r>
      <w:r w:rsidR="004A29F8">
        <w:rPr>
          <w:rFonts w:ascii="Times New Roman" w:eastAsia="宋体" w:hAnsi="Times New Roman" w:cs="Times New Roman"/>
          <w:b/>
          <w:lang w:eastAsia="zh-CN"/>
        </w:rPr>
        <w:t>CORESET</w:t>
      </w:r>
      <w:r w:rsidR="0032198E" w:rsidRPr="00585E57">
        <w:rPr>
          <w:rFonts w:ascii="Times New Roman" w:eastAsia="宋体" w:hAnsi="Times New Roman" w:cs="Times New Roman"/>
          <w:b/>
          <w:lang w:eastAsia="zh-CN"/>
        </w:rPr>
        <w:t xml:space="preserve">#0 </w:t>
      </w:r>
      <w:r w:rsidR="00285BCA" w:rsidRPr="00585E57">
        <w:rPr>
          <w:rFonts w:ascii="Times New Roman" w:eastAsia="宋体" w:hAnsi="Times New Roman" w:cs="Times New Roman"/>
          <w:b/>
          <w:lang w:eastAsia="zh-CN"/>
        </w:rPr>
        <w:t>dedicated for</w:t>
      </w:r>
      <w:r w:rsidR="0032198E" w:rsidRPr="00585E57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="00ED48AC">
        <w:rPr>
          <w:rFonts w:ascii="Times New Roman" w:eastAsia="宋体" w:hAnsi="Times New Roman" w:cs="Times New Roman"/>
          <w:b/>
          <w:lang w:eastAsia="zh-CN"/>
        </w:rPr>
        <w:t xml:space="preserve">RedCap </w:t>
      </w:r>
      <w:r w:rsidR="0032198E" w:rsidRPr="00585E57">
        <w:rPr>
          <w:rFonts w:ascii="Times New Roman" w:eastAsia="宋体" w:hAnsi="Times New Roman" w:cs="Times New Roman"/>
          <w:b/>
          <w:lang w:eastAsia="zh-CN"/>
        </w:rPr>
        <w:t xml:space="preserve">UEs for offload traffic when sharing the same initial DL BWP. </w:t>
      </w:r>
    </w:p>
    <w:p w14:paraId="58C4DCF6" w14:textId="77777777" w:rsidR="0032198E" w:rsidRPr="00585E57" w:rsidRDefault="0032198E" w:rsidP="00D52AF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</w:p>
    <w:p w14:paraId="1E673DC4" w14:textId="6B3BE316" w:rsidR="00A31ACD" w:rsidRPr="00585E57" w:rsidRDefault="0032198E" w:rsidP="00D52AF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2: </w:t>
      </w:r>
      <w:r w:rsidR="00FB080F" w:rsidRPr="00585E57">
        <w:rPr>
          <w:rFonts w:ascii="Times New Roman" w:eastAsia="宋体" w:hAnsi="Times New Roman" w:cs="Times New Roman"/>
          <w:b/>
          <w:lang w:eastAsia="zh-CN"/>
        </w:rPr>
        <w:t xml:space="preserve">The separate CORESET#0 predefined configurations should be designed to be relevant to the legacy </w:t>
      </w:r>
      <w:r w:rsidR="004A29F8">
        <w:rPr>
          <w:rFonts w:ascii="Times New Roman" w:eastAsia="宋体" w:hAnsi="Times New Roman" w:cs="Times New Roman"/>
          <w:b/>
          <w:lang w:eastAsia="zh-CN"/>
        </w:rPr>
        <w:t>CORESET</w:t>
      </w:r>
      <w:r w:rsidR="00FB080F" w:rsidRPr="00585E57">
        <w:rPr>
          <w:rFonts w:ascii="Times New Roman" w:eastAsia="宋体" w:hAnsi="Times New Roman" w:cs="Times New Roman"/>
          <w:b/>
          <w:lang w:eastAsia="zh-CN"/>
        </w:rPr>
        <w:t>#0 predefined configuration which has the same index.</w:t>
      </w:r>
      <w:r w:rsidR="00B1099F" w:rsidRPr="00585E57">
        <w:rPr>
          <w:rFonts w:ascii="Times New Roman" w:eastAsia="宋体" w:hAnsi="Times New Roman" w:cs="Times New Roman"/>
          <w:b/>
          <w:lang w:eastAsia="zh-CN"/>
        </w:rPr>
        <w:t xml:space="preserve"> The e</w:t>
      </w:r>
      <w:r w:rsidR="00FB080F" w:rsidRPr="00585E57">
        <w:rPr>
          <w:rFonts w:ascii="Times New Roman" w:eastAsia="宋体" w:hAnsi="Times New Roman" w:cs="Times New Roman"/>
          <w:b/>
          <w:lang w:eastAsia="zh-CN"/>
        </w:rPr>
        <w:t xml:space="preserve">xisting indexes </w:t>
      </w:r>
      <w:r w:rsidR="00B1099F" w:rsidRPr="00585E57">
        <w:rPr>
          <w:rFonts w:ascii="Times New Roman" w:eastAsia="宋体" w:hAnsi="Times New Roman" w:cs="Times New Roman"/>
          <w:b/>
          <w:lang w:eastAsia="zh-CN"/>
        </w:rPr>
        <w:t>which provided in</w:t>
      </w:r>
      <w:r w:rsidR="00B1099F" w:rsidRPr="00585E57">
        <w:rPr>
          <w:rFonts w:ascii="Times New Roman" w:hAnsi="Times New Roman" w:cs="Times New Roman"/>
          <w:b/>
        </w:rPr>
        <w:t xml:space="preserve"> </w:t>
      </w:r>
      <w:r w:rsidR="00B1099F" w:rsidRPr="00585E57">
        <w:rPr>
          <w:rFonts w:ascii="Times New Roman" w:eastAsia="宋体" w:hAnsi="Times New Roman" w:cs="Times New Roman"/>
          <w:b/>
          <w:lang w:eastAsia="zh-CN"/>
        </w:rPr>
        <w:t xml:space="preserve">PDCCH-ConfigSIB1 </w:t>
      </w:r>
      <w:r w:rsidR="00FB080F" w:rsidRPr="00585E57">
        <w:rPr>
          <w:rFonts w:ascii="Times New Roman" w:eastAsia="宋体" w:hAnsi="Times New Roman" w:cs="Times New Roman"/>
          <w:b/>
          <w:lang w:eastAsia="zh-CN"/>
        </w:rPr>
        <w:t xml:space="preserve">are used to index predefined configurations of both legacy </w:t>
      </w:r>
      <w:r w:rsidR="004A29F8">
        <w:rPr>
          <w:rFonts w:ascii="Times New Roman" w:eastAsia="宋体" w:hAnsi="Times New Roman" w:cs="Times New Roman"/>
          <w:b/>
          <w:lang w:eastAsia="zh-CN"/>
        </w:rPr>
        <w:t>CORESET</w:t>
      </w:r>
      <w:r w:rsidR="00FB080F" w:rsidRPr="00585E57">
        <w:rPr>
          <w:rFonts w:ascii="Times New Roman" w:eastAsia="宋体" w:hAnsi="Times New Roman" w:cs="Times New Roman"/>
          <w:b/>
          <w:lang w:eastAsia="zh-CN"/>
        </w:rPr>
        <w:t>#0 and new CORESET#0.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="00FB080F" w:rsidRPr="00585E57">
        <w:rPr>
          <w:rFonts w:ascii="Times New Roman" w:eastAsia="宋体" w:hAnsi="Times New Roman" w:cs="Times New Roman"/>
          <w:b/>
          <w:lang w:eastAsia="zh-CN"/>
        </w:rPr>
        <w:t>CSS # 0 is similar.</w:t>
      </w:r>
      <w:r w:rsidR="00A31ACD" w:rsidRPr="00585E57">
        <w:rPr>
          <w:rFonts w:ascii="Times New Roman" w:eastAsia="宋体" w:hAnsi="Times New Roman" w:cs="Times New Roman"/>
          <w:b/>
          <w:lang w:eastAsia="zh-CN"/>
        </w:rPr>
        <w:t xml:space="preserve"> </w:t>
      </w:r>
    </w:p>
    <w:p w14:paraId="2DCE78F7" w14:textId="474278B9" w:rsidR="003B44F0" w:rsidRPr="00585E57" w:rsidRDefault="003B44F0" w:rsidP="00D52AFA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585E57">
        <w:rPr>
          <w:rFonts w:ascii="Times New Roman" w:eastAsia="宋体" w:hAnsi="Times New Roman" w:cs="Times New Roman"/>
          <w:lang w:eastAsia="zh-CN"/>
        </w:rPr>
        <w:t>Another approach is to switch to the initial DL BWP</w:t>
      </w:r>
      <w:r w:rsidR="00E83518">
        <w:rPr>
          <w:rFonts w:ascii="Times New Roman" w:eastAsia="宋体" w:hAnsi="Times New Roman" w:cs="Times New Roman"/>
          <w:lang w:eastAsia="zh-CN"/>
        </w:rPr>
        <w:t xml:space="preserve"> (</w:t>
      </w:r>
      <w:r w:rsidR="008F705E" w:rsidRPr="00585E57">
        <w:rPr>
          <w:rFonts w:ascii="Times New Roman" w:eastAsia="宋体" w:hAnsi="Times New Roman" w:cs="Times New Roman"/>
          <w:lang w:eastAsia="zh-CN"/>
        </w:rPr>
        <w:t>derived based on SIB</w:t>
      </w:r>
      <w:r w:rsidR="00E83518">
        <w:rPr>
          <w:rFonts w:ascii="Times New Roman" w:eastAsia="宋体" w:hAnsi="Times New Roman" w:cs="Times New Roman"/>
          <w:lang w:eastAsia="zh-CN"/>
        </w:rPr>
        <w:t>)</w:t>
      </w:r>
      <w:r w:rsidRPr="00585E57">
        <w:rPr>
          <w:rFonts w:ascii="Times New Roman" w:eastAsia="宋体" w:hAnsi="Times New Roman" w:cs="Times New Roman"/>
          <w:lang w:eastAsia="zh-CN"/>
        </w:rPr>
        <w:t xml:space="preserve"> for scheduli</w:t>
      </w:r>
      <w:r w:rsidR="00FE45ED">
        <w:rPr>
          <w:rFonts w:ascii="Times New Roman" w:eastAsia="宋体" w:hAnsi="Times New Roman" w:cs="Times New Roman"/>
          <w:lang w:eastAsia="zh-CN"/>
        </w:rPr>
        <w:t>ng of Msg2/Msg4/Paging messages</w:t>
      </w:r>
      <w:r w:rsidR="00393B45" w:rsidRPr="00585E57">
        <w:rPr>
          <w:rFonts w:ascii="Times New Roman" w:eastAsia="宋体" w:hAnsi="Times New Roman" w:cs="Times New Roman"/>
          <w:lang w:eastAsia="zh-CN"/>
        </w:rPr>
        <w:t xml:space="preserve">. It will change the scheduling mechanism of the initial DL BWP and </w:t>
      </w:r>
      <w:r w:rsidRPr="00585E57">
        <w:rPr>
          <w:rFonts w:ascii="Times New Roman" w:eastAsia="宋体" w:hAnsi="Times New Roman" w:cs="Times New Roman"/>
          <w:lang w:eastAsia="zh-CN"/>
        </w:rPr>
        <w:t xml:space="preserve">perhaps </w:t>
      </w:r>
      <w:r w:rsidR="00B8026B" w:rsidRPr="00585E57">
        <w:rPr>
          <w:rFonts w:ascii="Times New Roman" w:eastAsia="宋体" w:hAnsi="Times New Roman" w:cs="Times New Roman"/>
          <w:lang w:eastAsia="zh-CN"/>
        </w:rPr>
        <w:t xml:space="preserve">have </w:t>
      </w:r>
      <w:r w:rsidRPr="00585E57">
        <w:rPr>
          <w:rFonts w:ascii="Times New Roman" w:eastAsia="宋体" w:hAnsi="Times New Roman" w:cs="Times New Roman"/>
          <w:lang w:eastAsia="zh-CN"/>
        </w:rPr>
        <w:t>some minor changes to the specification</w:t>
      </w:r>
      <w:r w:rsidR="00657706" w:rsidRPr="00585E57">
        <w:rPr>
          <w:rFonts w:ascii="Times New Roman" w:eastAsia="宋体" w:hAnsi="Times New Roman" w:cs="Times New Roman"/>
          <w:lang w:eastAsia="zh-CN"/>
        </w:rPr>
        <w:t>.</w:t>
      </w:r>
    </w:p>
    <w:p w14:paraId="1018C9FB" w14:textId="5519B237" w:rsidR="00657706" w:rsidRPr="00585E57" w:rsidRDefault="00657706" w:rsidP="00D52AF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</w:t>
      </w:r>
      <w:r w:rsidR="00625FB9" w:rsidRPr="00585E57">
        <w:rPr>
          <w:rFonts w:ascii="Times New Roman" w:eastAsia="宋体" w:hAnsi="Times New Roman" w:cs="Times New Roman"/>
          <w:b/>
          <w:lang w:eastAsia="zh-CN"/>
        </w:rPr>
        <w:t>3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: Switching to </w:t>
      </w:r>
      <w:r w:rsidRPr="00544575">
        <w:rPr>
          <w:rFonts w:ascii="Times New Roman" w:eastAsia="宋体" w:hAnsi="Times New Roman" w:cs="Times New Roman"/>
          <w:b/>
          <w:lang w:eastAsia="zh-CN"/>
        </w:rPr>
        <w:t>the initial DL BWP</w:t>
      </w:r>
      <w:r w:rsidR="00894C07" w:rsidRPr="00544575">
        <w:rPr>
          <w:rFonts w:ascii="Times New Roman" w:eastAsia="宋体" w:hAnsi="Times New Roman" w:cs="Times New Roman"/>
          <w:b/>
          <w:lang w:eastAsia="zh-CN"/>
        </w:rPr>
        <w:t xml:space="preserve"> </w:t>
      </w:r>
      <w:r w:rsidR="00894C07" w:rsidRPr="00544575">
        <w:rPr>
          <w:rFonts w:ascii="Times New Roman" w:eastAsia="宋体" w:hAnsi="Times New Roman" w:cs="Times New Roman" w:hint="eastAsia"/>
          <w:b/>
          <w:lang w:eastAsia="zh-CN"/>
        </w:rPr>
        <w:t>(</w:t>
      </w:r>
      <w:r w:rsidR="00B13081" w:rsidRPr="00544575">
        <w:rPr>
          <w:rFonts w:ascii="Times New Roman" w:eastAsia="宋体" w:hAnsi="Times New Roman" w:cs="Times New Roman"/>
          <w:b/>
          <w:lang w:eastAsia="zh-CN"/>
        </w:rPr>
        <w:t>derived based on SIB</w:t>
      </w:r>
      <w:r w:rsidR="00894C07" w:rsidRPr="00544575">
        <w:rPr>
          <w:rFonts w:ascii="Times New Roman" w:eastAsia="宋体" w:hAnsi="Times New Roman" w:cs="Times New Roman"/>
          <w:b/>
          <w:lang w:eastAsia="zh-CN"/>
        </w:rPr>
        <w:t>)</w:t>
      </w:r>
      <w:r w:rsidR="00AD394F">
        <w:rPr>
          <w:rFonts w:ascii="Times New Roman" w:eastAsia="宋体" w:hAnsi="Times New Roman" w:cs="Times New Roman"/>
          <w:b/>
          <w:lang w:eastAsia="zh-CN"/>
        </w:rPr>
        <w:t xml:space="preserve"> to offload</w:t>
      </w:r>
      <w:r w:rsidR="00A5189A" w:rsidRPr="00585E57">
        <w:rPr>
          <w:rFonts w:ascii="Times New Roman" w:eastAsia="宋体" w:hAnsi="Times New Roman" w:cs="Times New Roman"/>
          <w:b/>
          <w:lang w:eastAsia="zh-CN"/>
        </w:rPr>
        <w:t xml:space="preserve"> the traffic of COR</w:t>
      </w:r>
      <w:r w:rsidR="00F847FD">
        <w:rPr>
          <w:rFonts w:ascii="Times New Roman" w:eastAsia="宋体" w:hAnsi="Times New Roman" w:cs="Times New Roman"/>
          <w:b/>
          <w:lang w:eastAsia="zh-CN"/>
        </w:rPr>
        <w:t>E</w:t>
      </w:r>
      <w:r w:rsidR="00A5189A" w:rsidRPr="00585E57">
        <w:rPr>
          <w:rFonts w:ascii="Times New Roman" w:eastAsia="宋体" w:hAnsi="Times New Roman" w:cs="Times New Roman"/>
          <w:b/>
          <w:lang w:eastAsia="zh-CN"/>
        </w:rPr>
        <w:t>SET#0</w:t>
      </w:r>
      <w:r w:rsidRPr="00585E57">
        <w:rPr>
          <w:rFonts w:ascii="Times New Roman" w:eastAsia="宋体" w:hAnsi="Times New Roman" w:cs="Times New Roman"/>
          <w:b/>
          <w:lang w:eastAsia="zh-CN"/>
        </w:rPr>
        <w:t>.</w:t>
      </w:r>
    </w:p>
    <w:p w14:paraId="709DDD93" w14:textId="77777777" w:rsidR="0032198E" w:rsidRPr="00F847FD" w:rsidRDefault="0032198E" w:rsidP="00D52AF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D3CE332" w14:textId="12876F51" w:rsidR="008F705E" w:rsidRPr="00585E57" w:rsidRDefault="008F705E" w:rsidP="00D52AFA">
      <w:pPr>
        <w:spacing w:after="0" w:line="240" w:lineRule="auto"/>
        <w:ind w:leftChars="200" w:left="440"/>
        <w:rPr>
          <w:rFonts w:ascii="Times New Roman" w:eastAsia="Times New Roman" w:hAnsi="Times New Roman" w:cs="Times New Roman"/>
          <w:lang w:val="en-GB"/>
        </w:rPr>
      </w:pPr>
      <w:r w:rsidRPr="00585E57">
        <w:rPr>
          <w:rFonts w:ascii="Times New Roman" w:eastAsia="宋体" w:hAnsi="Times New Roman" w:cs="Times New Roman"/>
          <w:lang w:eastAsia="zh-CN"/>
        </w:rPr>
        <w:t>Last meeting has agre</w:t>
      </w:r>
      <w:r w:rsidR="007C72D0">
        <w:rPr>
          <w:rFonts w:ascii="Times New Roman" w:eastAsia="宋体" w:hAnsi="Times New Roman" w:cs="Times New Roman"/>
          <w:lang w:eastAsia="zh-CN"/>
        </w:rPr>
        <w:t xml:space="preserve">ed on a working assumption that </w:t>
      </w:r>
      <w:r w:rsidR="00ED48AC">
        <w:rPr>
          <w:rFonts w:ascii="Times New Roman" w:eastAsia="宋体" w:hAnsi="Times New Roman" w:cs="Times New Roman"/>
          <w:lang w:eastAsia="zh-CN"/>
        </w:rPr>
        <w:t xml:space="preserve">RedCap </w:t>
      </w:r>
      <w:r w:rsidRPr="00585E57">
        <w:rPr>
          <w:rFonts w:ascii="Times New Roman" w:eastAsia="宋体" w:hAnsi="Times New Roman" w:cs="Times New Roman"/>
          <w:lang w:eastAsia="zh-CN"/>
        </w:rPr>
        <w:t>UEs can be optionally configured/defined a separate initial DL BWP</w:t>
      </w:r>
      <w:r w:rsidRPr="00585E57">
        <w:rPr>
          <w:rFonts w:ascii="Times New Roman" w:eastAsia="Times New Roman" w:hAnsi="Times New Roman" w:cs="Times New Roman"/>
          <w:lang w:val="en-GB"/>
        </w:rPr>
        <w:t xml:space="preserve"> at least for TDD </w:t>
      </w:r>
      <w:r w:rsidRPr="00585E57">
        <w:rPr>
          <w:rFonts w:ascii="Times New Roman" w:hAnsi="Times New Roman" w:cs="Times New Roman"/>
        </w:rPr>
        <w:t>at least after initial access</w:t>
      </w:r>
      <w:r w:rsidRPr="00585E57">
        <w:rPr>
          <w:rFonts w:ascii="Times New Roman" w:eastAsia="Times New Roman" w:hAnsi="Times New Roman" w:cs="Times New Roman"/>
          <w:lang w:val="en-GB"/>
        </w:rPr>
        <w:t>.</w:t>
      </w:r>
    </w:p>
    <w:p w14:paraId="64F6CE48" w14:textId="77777777" w:rsidR="00C3332B" w:rsidRPr="00585E57" w:rsidRDefault="00C3332B" w:rsidP="00D52AFA">
      <w:pPr>
        <w:spacing w:after="0" w:line="240" w:lineRule="auto"/>
        <w:ind w:leftChars="200" w:left="440"/>
        <w:rPr>
          <w:rFonts w:ascii="Times New Roman" w:eastAsia="Times New Roman" w:hAnsi="Times New Roman" w:cs="Times New Roman"/>
          <w:lang w:val="en-GB"/>
        </w:rPr>
      </w:pPr>
    </w:p>
    <w:p w14:paraId="7D9E7FE0" w14:textId="379D6AF1" w:rsidR="004E2EA5" w:rsidRPr="00585E57" w:rsidRDefault="00C3332B" w:rsidP="00D52AFA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lang w:val="en-GB" w:eastAsia="zh-CN"/>
        </w:rPr>
      </w:pPr>
      <w:r w:rsidRPr="00585E57">
        <w:rPr>
          <w:rFonts w:ascii="Times New Roman" w:eastAsia="宋体" w:hAnsi="Times New Roman" w:cs="Times New Roman"/>
          <w:lang w:val="en-GB" w:eastAsia="zh-CN"/>
        </w:rPr>
        <w:t xml:space="preserve">For the part of FFS about the configuration of </w:t>
      </w:r>
      <w:r w:rsidR="002860A2" w:rsidRPr="00585E57">
        <w:rPr>
          <w:rFonts w:ascii="Times New Roman" w:eastAsia="宋体" w:hAnsi="Times New Roman" w:cs="Times New Roman"/>
          <w:lang w:val="en-GB" w:eastAsia="zh-CN"/>
        </w:rPr>
        <w:t xml:space="preserve">a separate </w:t>
      </w:r>
      <w:r w:rsidRPr="00585E57">
        <w:rPr>
          <w:rFonts w:ascii="Times New Roman" w:eastAsia="宋体" w:hAnsi="Times New Roman" w:cs="Times New Roman"/>
          <w:lang w:val="en-GB" w:eastAsia="zh-CN"/>
        </w:rPr>
        <w:t>initial DL BWP</w:t>
      </w:r>
      <w:r w:rsidR="002860A2" w:rsidRPr="00585E57">
        <w:rPr>
          <w:rFonts w:ascii="Times New Roman" w:eastAsia="宋体" w:hAnsi="Times New Roman" w:cs="Times New Roman"/>
          <w:lang w:val="en-GB" w:eastAsia="zh-CN"/>
        </w:rPr>
        <w:t xml:space="preserve">, we support it </w:t>
      </w:r>
      <w:r w:rsidRPr="00585E57">
        <w:rPr>
          <w:rFonts w:ascii="Times New Roman" w:eastAsia="宋体" w:hAnsi="Times New Roman" w:cs="Times New Roman"/>
          <w:lang w:val="en-GB" w:eastAsia="zh-CN"/>
        </w:rPr>
        <w:t>is signaled in SIB.”</w:t>
      </w:r>
      <w:r w:rsidR="00C56058" w:rsidRPr="00585E57">
        <w:rPr>
          <w:rFonts w:ascii="Times New Roman" w:eastAsia="宋体" w:hAnsi="Times New Roman" w:cs="Times New Roman"/>
          <w:lang w:val="en-GB" w:eastAsia="zh-CN"/>
        </w:rPr>
        <w:t>.</w:t>
      </w:r>
    </w:p>
    <w:p w14:paraId="35C081A7" w14:textId="712C6CB0" w:rsidR="00A5576A" w:rsidRPr="00585E57" w:rsidRDefault="00A5576A" w:rsidP="00D52AF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4: </w:t>
      </w:r>
      <w:r w:rsidR="00A5429D" w:rsidRPr="00585E57">
        <w:rPr>
          <w:rFonts w:ascii="Times New Roman" w:eastAsia="宋体" w:hAnsi="Times New Roman" w:cs="Times New Roman"/>
          <w:b/>
          <w:lang w:eastAsia="zh-CN"/>
        </w:rPr>
        <w:t xml:space="preserve">The separate initial DL BWP for RedCap UEs is </w:t>
      </w:r>
      <w:r w:rsidR="00E16CAB">
        <w:rPr>
          <w:rFonts w:ascii="Times New Roman" w:eastAsia="宋体" w:hAnsi="Times New Roman" w:cs="Times New Roman"/>
          <w:b/>
          <w:lang w:eastAsia="zh-CN"/>
        </w:rPr>
        <w:t>configured via</w:t>
      </w:r>
      <w:r w:rsidR="00A5429D" w:rsidRPr="00585E57">
        <w:rPr>
          <w:rFonts w:ascii="Times New Roman" w:eastAsia="宋体" w:hAnsi="Times New Roman" w:cs="Times New Roman"/>
          <w:b/>
          <w:lang w:eastAsia="zh-CN"/>
        </w:rPr>
        <w:t xml:space="preserve"> SIB.</w:t>
      </w:r>
    </w:p>
    <w:p w14:paraId="615B9EE2" w14:textId="3DA1E9C9" w:rsidR="00C3332B" w:rsidRPr="00585E57" w:rsidRDefault="00C42F8D" w:rsidP="00D52AFA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lang w:val="en-GB" w:eastAsia="zh-CN"/>
        </w:rPr>
      </w:pPr>
      <w:r w:rsidRPr="00585E57">
        <w:rPr>
          <w:rFonts w:ascii="Times New Roman" w:eastAsia="宋体" w:hAnsi="Times New Roman" w:cs="Times New Roman"/>
          <w:lang w:val="en-GB" w:eastAsia="zh-CN"/>
        </w:rPr>
        <w:t xml:space="preserve">For the part of FFS about </w:t>
      </w:r>
      <w:r w:rsidR="004A29F8">
        <w:rPr>
          <w:rFonts w:ascii="Times New Roman" w:eastAsia="宋体" w:hAnsi="Times New Roman" w:cs="Times New Roman"/>
          <w:lang w:val="en-GB" w:eastAsia="zh-CN"/>
        </w:rPr>
        <w:t>CORESET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#0, we </w:t>
      </w:r>
      <w:r w:rsidR="005517B1">
        <w:rPr>
          <w:rFonts w:ascii="Times New Roman" w:eastAsia="宋体" w:hAnsi="Times New Roman" w:cs="Times New Roman"/>
          <w:lang w:val="en-GB" w:eastAsia="zh-CN"/>
        </w:rPr>
        <w:t>support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 the separate initial DL BWP should contain a separate </w:t>
      </w:r>
      <w:r w:rsidR="004A29F8">
        <w:rPr>
          <w:rFonts w:ascii="Times New Roman" w:eastAsia="宋体" w:hAnsi="Times New Roman" w:cs="Times New Roman"/>
          <w:lang w:val="en-GB" w:eastAsia="zh-CN"/>
        </w:rPr>
        <w:t>CORESET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#0, otherwise it will still cause congestion on legacy </w:t>
      </w:r>
      <w:r w:rsidR="004A29F8">
        <w:rPr>
          <w:rFonts w:ascii="Times New Roman" w:eastAsia="宋体" w:hAnsi="Times New Roman" w:cs="Times New Roman"/>
          <w:lang w:val="en-GB" w:eastAsia="zh-CN"/>
        </w:rPr>
        <w:t>CORESET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#0. In addition, the separate CORESET#0 is configured </w:t>
      </w:r>
      <w:r w:rsidR="00F07D34">
        <w:rPr>
          <w:rFonts w:ascii="Times New Roman" w:eastAsia="宋体" w:hAnsi="Times New Roman" w:cs="Times New Roman"/>
          <w:lang w:val="en-GB" w:eastAsia="zh-CN"/>
        </w:rPr>
        <w:t>via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 MIB</w:t>
      </w:r>
      <w:r w:rsidR="009925FA">
        <w:rPr>
          <w:rFonts w:ascii="Times New Roman" w:eastAsia="宋体" w:hAnsi="Times New Roman" w:cs="Times New Roman"/>
          <w:lang w:val="en-GB" w:eastAsia="zh-CN"/>
        </w:rPr>
        <w:t xml:space="preserve"> 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and is designed in the same way as </w:t>
      </w:r>
      <w:r w:rsidR="00B24853" w:rsidRPr="00585E57">
        <w:rPr>
          <w:rFonts w:ascii="Times New Roman" w:eastAsia="宋体" w:hAnsi="Times New Roman" w:cs="Times New Roman"/>
          <w:lang w:val="en-GB" w:eastAsia="zh-CN"/>
        </w:rPr>
        <w:t>above</w:t>
      </w:r>
      <w:r w:rsidRPr="00585E57">
        <w:rPr>
          <w:rFonts w:ascii="Times New Roman" w:eastAsia="宋体" w:hAnsi="Times New Roman" w:cs="Times New Roman"/>
          <w:lang w:val="en-GB" w:eastAsia="zh-CN"/>
        </w:rPr>
        <w:t>.</w:t>
      </w:r>
      <w:r w:rsidR="00B24853" w:rsidRPr="00585E57">
        <w:rPr>
          <w:rFonts w:ascii="Times New Roman" w:eastAsia="宋体" w:hAnsi="Times New Roman" w:cs="Times New Roman"/>
          <w:lang w:val="en-GB" w:eastAsia="zh-CN"/>
        </w:rPr>
        <w:t xml:space="preserve"> </w:t>
      </w:r>
      <w:r w:rsidR="00996158" w:rsidRPr="00585E57">
        <w:rPr>
          <w:rFonts w:ascii="Times New Roman" w:eastAsia="宋体" w:hAnsi="Times New Roman" w:cs="Times New Roman"/>
          <w:lang w:val="en-GB" w:eastAsia="zh-CN"/>
        </w:rPr>
        <w:t xml:space="preserve">The 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UE </w:t>
      </w:r>
      <w:r w:rsidR="00996158" w:rsidRPr="00585E57">
        <w:rPr>
          <w:rFonts w:ascii="Times New Roman" w:eastAsia="宋体" w:hAnsi="Times New Roman" w:cs="Times New Roman"/>
          <w:lang w:val="en-GB" w:eastAsia="zh-CN"/>
        </w:rPr>
        <w:t>selects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 the legacy CORESET#0 or the </w:t>
      </w:r>
      <w:r w:rsidR="00996158" w:rsidRPr="00585E57">
        <w:rPr>
          <w:rFonts w:ascii="Times New Roman" w:eastAsia="宋体" w:hAnsi="Times New Roman" w:cs="Times New Roman"/>
          <w:lang w:val="en-GB" w:eastAsia="zh-CN"/>
        </w:rPr>
        <w:t>separate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 </w:t>
      </w:r>
      <w:r w:rsidR="004A29F8">
        <w:rPr>
          <w:rFonts w:ascii="Times New Roman" w:eastAsia="宋体" w:hAnsi="Times New Roman" w:cs="Times New Roman"/>
          <w:lang w:val="en-GB" w:eastAsia="zh-CN"/>
        </w:rPr>
        <w:t>CORESET</w:t>
      </w:r>
      <w:r w:rsidRPr="00585E57">
        <w:rPr>
          <w:rFonts w:ascii="Times New Roman" w:eastAsia="宋体" w:hAnsi="Times New Roman" w:cs="Times New Roman"/>
          <w:lang w:val="en-GB" w:eastAsia="zh-CN"/>
        </w:rPr>
        <w:t>#0</w:t>
      </w:r>
      <w:r w:rsidR="00996158" w:rsidRPr="00585E57">
        <w:rPr>
          <w:rFonts w:ascii="Times New Roman" w:eastAsia="宋体" w:hAnsi="Times New Roman" w:cs="Times New Roman"/>
          <w:lang w:val="en-GB" w:eastAsia="zh-CN"/>
        </w:rPr>
        <w:t xml:space="preserve"> based</w:t>
      </w:r>
      <w:r w:rsidRPr="00585E57">
        <w:rPr>
          <w:rFonts w:ascii="Times New Roman" w:eastAsia="宋体" w:hAnsi="Times New Roman" w:cs="Times New Roman"/>
          <w:lang w:val="en-GB" w:eastAsia="zh-CN"/>
        </w:rPr>
        <w:t xml:space="preserve"> on its </w:t>
      </w:r>
      <w:r w:rsidR="00996158" w:rsidRPr="00585E57">
        <w:rPr>
          <w:rFonts w:ascii="Times New Roman" w:eastAsia="宋体" w:hAnsi="Times New Roman" w:cs="Times New Roman"/>
          <w:lang w:val="en-GB" w:eastAsia="zh-CN"/>
        </w:rPr>
        <w:t xml:space="preserve">UE </w:t>
      </w:r>
      <w:r w:rsidRPr="00585E57">
        <w:rPr>
          <w:rFonts w:ascii="Times New Roman" w:eastAsia="宋体" w:hAnsi="Times New Roman" w:cs="Times New Roman"/>
          <w:lang w:val="en-GB" w:eastAsia="zh-CN"/>
        </w:rPr>
        <w:t>type.</w:t>
      </w:r>
      <w:r w:rsidR="00282592">
        <w:rPr>
          <w:rFonts w:ascii="Times New Roman" w:eastAsia="宋体" w:hAnsi="Times New Roman" w:cs="Times New Roman"/>
          <w:lang w:val="en-GB" w:eastAsia="zh-CN"/>
        </w:rPr>
        <w:t xml:space="preserve"> </w:t>
      </w:r>
      <w:r w:rsidR="00282592" w:rsidRPr="00282592">
        <w:rPr>
          <w:rFonts w:ascii="Times New Roman" w:eastAsia="宋体" w:hAnsi="Times New Roman" w:cs="Times New Roman"/>
          <w:lang w:val="en-GB" w:eastAsia="zh-CN"/>
        </w:rPr>
        <w:t xml:space="preserve">Like the existing mechanism, the separate CORESET#0 is actually used as the initial DL BWP before and during random access for </w:t>
      </w:r>
      <w:r w:rsidR="00ED48AC">
        <w:rPr>
          <w:rFonts w:ascii="Times New Roman" w:eastAsia="宋体" w:hAnsi="Times New Roman" w:cs="Times New Roman"/>
          <w:lang w:val="en-GB" w:eastAsia="zh-CN"/>
        </w:rPr>
        <w:t xml:space="preserve">RedCap </w:t>
      </w:r>
      <w:r w:rsidR="00282592" w:rsidRPr="00282592">
        <w:rPr>
          <w:rFonts w:ascii="Times New Roman" w:eastAsia="宋体" w:hAnsi="Times New Roman" w:cs="Times New Roman"/>
          <w:lang w:val="en-GB" w:eastAsia="zh-CN"/>
        </w:rPr>
        <w:t>UE</w:t>
      </w:r>
      <w:r w:rsidR="009F5CA5">
        <w:rPr>
          <w:rFonts w:ascii="Times New Roman" w:eastAsia="宋体" w:hAnsi="Times New Roman" w:cs="Times New Roman" w:hint="eastAsia"/>
          <w:lang w:val="en-GB" w:eastAsia="zh-CN"/>
        </w:rPr>
        <w:t>s</w:t>
      </w:r>
      <w:r w:rsidR="00282592" w:rsidRPr="00282592">
        <w:rPr>
          <w:rFonts w:ascii="Times New Roman" w:eastAsia="宋体" w:hAnsi="Times New Roman" w:cs="Times New Roman"/>
          <w:lang w:val="en-GB" w:eastAsia="zh-CN"/>
        </w:rPr>
        <w:t>.</w:t>
      </w:r>
    </w:p>
    <w:p w14:paraId="36A5F85C" w14:textId="5D8EBCB8" w:rsidR="00B47909" w:rsidRPr="00585E57" w:rsidRDefault="00B47909" w:rsidP="00D52AF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5: </w:t>
      </w:r>
      <w:r w:rsidR="009909FE" w:rsidRPr="00585E57">
        <w:rPr>
          <w:rFonts w:ascii="Times New Roman" w:eastAsia="宋体" w:hAnsi="Times New Roman" w:cs="Times New Roman"/>
          <w:b/>
          <w:lang w:eastAsia="zh-CN"/>
        </w:rPr>
        <w:t xml:space="preserve">The separate initial DL BWP should contain a separate </w:t>
      </w:r>
      <w:r w:rsidR="004A29F8">
        <w:rPr>
          <w:rFonts w:ascii="Times New Roman" w:eastAsia="宋体" w:hAnsi="Times New Roman" w:cs="Times New Roman"/>
          <w:b/>
          <w:lang w:eastAsia="zh-CN"/>
        </w:rPr>
        <w:t>CORESET</w:t>
      </w:r>
      <w:r w:rsidR="009909FE" w:rsidRPr="00585E57">
        <w:rPr>
          <w:rFonts w:ascii="Times New Roman" w:eastAsia="宋体" w:hAnsi="Times New Roman" w:cs="Times New Roman"/>
          <w:b/>
          <w:lang w:eastAsia="zh-CN"/>
        </w:rPr>
        <w:t>#0</w:t>
      </w:r>
      <w:r w:rsidR="00A7757D" w:rsidRPr="00585E57">
        <w:rPr>
          <w:rFonts w:ascii="Times New Roman" w:eastAsia="宋体" w:hAnsi="Times New Roman" w:cs="Times New Roman"/>
          <w:b/>
          <w:lang w:eastAsia="zh-CN"/>
        </w:rPr>
        <w:t xml:space="preserve"> for </w:t>
      </w:r>
      <w:r w:rsidR="00ED48AC">
        <w:rPr>
          <w:rFonts w:ascii="Times New Roman" w:eastAsia="宋体" w:hAnsi="Times New Roman" w:cs="Times New Roman"/>
          <w:b/>
          <w:lang w:eastAsia="zh-CN"/>
        </w:rPr>
        <w:t xml:space="preserve">RedCap </w:t>
      </w:r>
      <w:r w:rsidR="00A7757D" w:rsidRPr="00585E57">
        <w:rPr>
          <w:rFonts w:ascii="Times New Roman" w:eastAsia="宋体" w:hAnsi="Times New Roman" w:cs="Times New Roman"/>
          <w:b/>
          <w:lang w:eastAsia="zh-CN"/>
        </w:rPr>
        <w:t>UEs</w:t>
      </w:r>
      <w:r w:rsidR="00847ECE">
        <w:rPr>
          <w:rFonts w:ascii="Times New Roman" w:eastAsia="宋体" w:hAnsi="Times New Roman" w:cs="Times New Roman"/>
          <w:b/>
          <w:lang w:eastAsia="zh-CN"/>
        </w:rPr>
        <w:t xml:space="preserve"> which is configured </w:t>
      </w:r>
      <w:r w:rsidR="00F07D34">
        <w:rPr>
          <w:rFonts w:ascii="Times New Roman" w:eastAsia="宋体" w:hAnsi="Times New Roman" w:cs="Times New Roman"/>
          <w:b/>
          <w:lang w:eastAsia="zh-CN"/>
        </w:rPr>
        <w:t>via</w:t>
      </w:r>
      <w:r w:rsidR="00847ECE">
        <w:rPr>
          <w:rFonts w:ascii="Times New Roman" w:eastAsia="宋体" w:hAnsi="Times New Roman" w:cs="Times New Roman"/>
          <w:b/>
          <w:lang w:eastAsia="zh-CN"/>
        </w:rPr>
        <w:t xml:space="preserve"> MIB</w:t>
      </w:r>
      <w:r w:rsidR="009909FE" w:rsidRPr="00585E57">
        <w:rPr>
          <w:rFonts w:ascii="Times New Roman" w:hAnsi="Times New Roman" w:cs="Times New Roman"/>
          <w:b/>
        </w:rPr>
        <w:t>.</w:t>
      </w:r>
    </w:p>
    <w:p w14:paraId="5D90C21F" w14:textId="5C399F10" w:rsidR="00A31ACD" w:rsidRPr="00A31ACD" w:rsidRDefault="00A31ACD" w:rsidP="0078334C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left="374" w:rightChars="-48" w:right="-106" w:hanging="374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 w:rsidRPr="00A31ACD">
        <w:rPr>
          <w:rFonts w:ascii="Arial" w:eastAsia="宋体" w:hAnsi="Arial" w:cs="Arial" w:hint="eastAsia"/>
          <w:b/>
          <w:szCs w:val="20"/>
          <w:lang w:eastAsia="zh-CN"/>
        </w:rPr>
        <w:t>I</w:t>
      </w:r>
      <w:r w:rsidRPr="00A31ACD">
        <w:rPr>
          <w:rFonts w:ascii="Arial" w:eastAsia="宋体" w:hAnsi="Arial" w:cs="Arial"/>
          <w:b/>
          <w:szCs w:val="20"/>
          <w:lang w:eastAsia="zh-CN"/>
        </w:rPr>
        <w:t>nitial UL BWP</w:t>
      </w:r>
    </w:p>
    <w:p w14:paraId="7D8B8E48" w14:textId="298E0D8C" w:rsidR="000944A1" w:rsidRPr="00585E57" w:rsidRDefault="00C42CC3" w:rsidP="00C42CC3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szCs w:val="20"/>
          <w:lang w:val="en-GB" w:eastAsia="zh-CN"/>
        </w:rPr>
      </w:pPr>
      <w:r w:rsidRPr="00585E57">
        <w:rPr>
          <w:rFonts w:ascii="Times New Roman" w:eastAsia="宋体" w:hAnsi="Times New Roman" w:cs="Times New Roman"/>
          <w:szCs w:val="20"/>
          <w:lang w:val="en-GB" w:eastAsia="zh-CN"/>
        </w:rPr>
        <w:t xml:space="preserve">The working assumption which was agreed in last meeting is </w:t>
      </w:r>
      <w:r w:rsidR="000944A1" w:rsidRPr="00585E57">
        <w:rPr>
          <w:rFonts w:ascii="Times New Roman" w:eastAsia="宋体" w:hAnsi="Times New Roman" w:cs="Times New Roman"/>
          <w:szCs w:val="20"/>
          <w:lang w:val="en-GB" w:eastAsia="zh-CN"/>
        </w:rPr>
        <w:t xml:space="preserve">about a separate initial UL BWP configured for </w:t>
      </w:r>
      <w:r w:rsidR="00ED48AC">
        <w:rPr>
          <w:rFonts w:ascii="Times New Roman" w:eastAsia="宋体" w:hAnsi="Times New Roman" w:cs="Times New Roman"/>
          <w:szCs w:val="20"/>
          <w:lang w:val="en-GB" w:eastAsia="zh-CN"/>
        </w:rPr>
        <w:t xml:space="preserve">RedCap </w:t>
      </w:r>
      <w:r w:rsidR="000944A1" w:rsidRPr="00585E57">
        <w:rPr>
          <w:rFonts w:ascii="Times New Roman" w:eastAsia="宋体" w:hAnsi="Times New Roman" w:cs="Times New Roman"/>
          <w:szCs w:val="20"/>
          <w:lang w:val="en-GB" w:eastAsia="zh-CN"/>
        </w:rPr>
        <w:t xml:space="preserve">UEs optionally even for the initial UL BWP configured for non-RedCap UEs is not wider than the RedCap UE bandwidth. </w:t>
      </w:r>
      <w:r w:rsidR="001A6238" w:rsidRPr="00585E57">
        <w:rPr>
          <w:rFonts w:ascii="Times New Roman" w:eastAsia="宋体" w:hAnsi="Times New Roman" w:cs="Times New Roman"/>
          <w:szCs w:val="20"/>
          <w:lang w:val="en-GB" w:eastAsia="zh-CN"/>
        </w:rPr>
        <w:t>We propose to support</w:t>
      </w:r>
      <w:r w:rsidR="00726CBC" w:rsidRPr="00585E57">
        <w:rPr>
          <w:rFonts w:ascii="Times New Roman" w:eastAsia="宋体" w:hAnsi="Times New Roman" w:cs="Times New Roman"/>
          <w:szCs w:val="20"/>
          <w:lang w:val="en-GB" w:eastAsia="zh-CN"/>
        </w:rPr>
        <w:t xml:space="preserve"> this</w:t>
      </w:r>
      <w:r w:rsidR="001A6238" w:rsidRPr="00585E57">
        <w:rPr>
          <w:rFonts w:ascii="Times New Roman" w:eastAsia="宋体" w:hAnsi="Times New Roman" w:cs="Times New Roman"/>
          <w:szCs w:val="20"/>
          <w:lang w:val="en-GB" w:eastAsia="zh-CN"/>
        </w:rPr>
        <w:t>.</w:t>
      </w:r>
    </w:p>
    <w:p w14:paraId="62BAC4CA" w14:textId="6E17313C" w:rsidR="00C42CC3" w:rsidRPr="00585E57" w:rsidRDefault="00C42CC3" w:rsidP="00C42CC3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szCs w:val="20"/>
          <w:lang w:eastAsia="zh-CN"/>
        </w:rPr>
      </w:pPr>
      <w:r w:rsidRPr="00585E57">
        <w:rPr>
          <w:rFonts w:ascii="Times New Roman" w:eastAsia="宋体" w:hAnsi="Times New Roman" w:cs="Times New Roman"/>
          <w:b/>
          <w:szCs w:val="20"/>
          <w:lang w:eastAsia="zh-CN"/>
        </w:rPr>
        <w:t xml:space="preserve">Proposal </w:t>
      </w:r>
      <w:r w:rsidR="00BC0B5F" w:rsidRPr="00585E57">
        <w:rPr>
          <w:rFonts w:ascii="Times New Roman" w:eastAsia="宋体" w:hAnsi="Times New Roman" w:cs="Times New Roman"/>
          <w:b/>
          <w:szCs w:val="20"/>
          <w:lang w:eastAsia="zh-CN"/>
        </w:rPr>
        <w:t>6</w:t>
      </w:r>
      <w:r w:rsidRPr="00585E57">
        <w:rPr>
          <w:rFonts w:ascii="Times New Roman" w:eastAsia="宋体" w:hAnsi="Times New Roman" w:cs="Times New Roman"/>
          <w:b/>
          <w:szCs w:val="20"/>
          <w:lang w:eastAsia="zh-CN"/>
        </w:rPr>
        <w:t>:</w:t>
      </w:r>
      <w:r w:rsidRPr="00585E57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BC0B5F" w:rsidRPr="00585E57">
        <w:rPr>
          <w:rFonts w:ascii="Times New Roman" w:hAnsi="Times New Roman" w:cs="Times New Roman"/>
          <w:b/>
          <w:lang w:val="de-DE"/>
        </w:rPr>
        <w:t>Confirm the working assumption:</w:t>
      </w:r>
    </w:p>
    <w:p w14:paraId="092C1DDA" w14:textId="1A755AB7" w:rsidR="00BC0B5F" w:rsidRPr="00585E57" w:rsidRDefault="00BC0B5F" w:rsidP="00BC0B5F">
      <w:pPr>
        <w:pStyle w:val="a5"/>
        <w:numPr>
          <w:ilvl w:val="1"/>
          <w:numId w:val="26"/>
        </w:numPr>
        <w:spacing w:before="100" w:beforeAutospacing="1" w:after="0" w:line="240" w:lineRule="auto"/>
        <w:contextualSpacing w:val="0"/>
        <w:rPr>
          <w:rFonts w:ascii="Times New Roman" w:eastAsia="Batang" w:hAnsi="Times New Roman" w:cs="Times New Roman"/>
          <w:b/>
          <w:lang w:val="en-GB"/>
        </w:rPr>
      </w:pPr>
      <w:r w:rsidRPr="00585E57">
        <w:rPr>
          <w:rFonts w:ascii="Times New Roman" w:eastAsia="Batang" w:hAnsi="Times New Roman" w:cs="Times New Roman"/>
          <w:b/>
          <w:lang w:val="en-GB"/>
        </w:rPr>
        <w:t>Both during and after initial access, even for the scenario where the initial UL BWP for non-RedCap UEs is not configured to be wider than the RedCap UE bandwidth, a separate initial UL BWP can optionally be configured/defined for RedCap UEs.</w:t>
      </w:r>
    </w:p>
    <w:p w14:paraId="7C81DE74" w14:textId="77777777" w:rsidR="00BC0B5F" w:rsidRPr="00585E57" w:rsidRDefault="00BC0B5F" w:rsidP="00BC0B5F">
      <w:pPr>
        <w:numPr>
          <w:ilvl w:val="2"/>
          <w:numId w:val="26"/>
        </w:numPr>
        <w:tabs>
          <w:tab w:val="left" w:pos="2694"/>
        </w:tabs>
        <w:spacing w:before="100" w:beforeAutospacing="1" w:after="0" w:line="240" w:lineRule="auto"/>
        <w:rPr>
          <w:rFonts w:ascii="Times New Roman" w:eastAsia="Batang" w:hAnsi="Times New Roman" w:cs="Times New Roman"/>
          <w:b/>
          <w:lang w:val="en-GB"/>
        </w:rPr>
      </w:pPr>
      <w:r w:rsidRPr="00585E57">
        <w:rPr>
          <w:rFonts w:ascii="Times New Roman" w:eastAsia="Batang" w:hAnsi="Times New Roman" w:cs="Times New Roman"/>
          <w:b/>
          <w:lang w:val="en-GB"/>
        </w:rPr>
        <w:t>RO sharing between RedCap and non-RedCap is not precluded.</w:t>
      </w:r>
    </w:p>
    <w:p w14:paraId="19D6A994" w14:textId="30974CAA" w:rsidR="00A557A0" w:rsidRPr="001877A9" w:rsidRDefault="00476AFD" w:rsidP="00476AFD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lastRenderedPageBreak/>
        <w:t>Conclusi</w:t>
      </w:r>
      <w:r w:rsidR="00A557A0"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on</w:t>
      </w:r>
    </w:p>
    <w:p w14:paraId="5B345839" w14:textId="7FC72E5A" w:rsidR="00A557A0" w:rsidRPr="004A4703" w:rsidRDefault="00A557A0" w:rsidP="00DF52AD">
      <w:pPr>
        <w:spacing w:after="120" w:line="240" w:lineRule="auto"/>
        <w:ind w:leftChars="200" w:left="440"/>
        <w:rPr>
          <w:rFonts w:ascii="Times New Roman" w:eastAsia="Calibri" w:hAnsi="Times New Roman" w:cs="Times New Roman"/>
        </w:rPr>
      </w:pPr>
      <w:r w:rsidRPr="004A4703">
        <w:rPr>
          <w:rFonts w:ascii="Times New Roman" w:eastAsia="Calibri" w:hAnsi="Times New Roman" w:cs="Times New Roman"/>
        </w:rPr>
        <w:t>In this contribution the following proposals and observations have been made:</w:t>
      </w:r>
    </w:p>
    <w:p w14:paraId="4D11163F" w14:textId="77777777" w:rsidR="00A52D45" w:rsidRPr="00585E57" w:rsidRDefault="00A52D45" w:rsidP="00A52D45">
      <w:pPr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>Observation 1: If congestion occurs in the initial DL BWP during initial access, it is essentially congested on CORESET#0.</w:t>
      </w:r>
    </w:p>
    <w:p w14:paraId="69C4F034" w14:textId="77777777" w:rsidR="00BB78A6" w:rsidRPr="00585E57" w:rsidRDefault="00BB78A6" w:rsidP="00BB78A6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1: Introduce a separate </w:t>
      </w:r>
      <w:r>
        <w:rPr>
          <w:rFonts w:ascii="Times New Roman" w:eastAsia="宋体" w:hAnsi="Times New Roman" w:cs="Times New Roman"/>
          <w:b/>
          <w:lang w:eastAsia="zh-CN"/>
        </w:rPr>
        <w:t>CORESET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#0 dedicated for </w:t>
      </w:r>
      <w:r>
        <w:rPr>
          <w:rFonts w:ascii="Times New Roman" w:eastAsia="宋体" w:hAnsi="Times New Roman" w:cs="Times New Roman"/>
          <w:b/>
          <w:lang w:eastAsia="zh-CN"/>
        </w:rPr>
        <w:t xml:space="preserve">RedCap 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UEs for offload traffic when sharing the same initial DL BWP. </w:t>
      </w:r>
    </w:p>
    <w:p w14:paraId="433FDF72" w14:textId="77777777" w:rsidR="00BB78A6" w:rsidRPr="00585E57" w:rsidRDefault="00BB78A6" w:rsidP="00BB78A6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</w:p>
    <w:p w14:paraId="046BE91E" w14:textId="77777777" w:rsidR="00BB78A6" w:rsidRPr="00585E57" w:rsidRDefault="00BB78A6" w:rsidP="00BB78A6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2: The separate CORESET#0 predefined configurations should be designed to be relevant to the legacy </w:t>
      </w:r>
      <w:r>
        <w:rPr>
          <w:rFonts w:ascii="Times New Roman" w:eastAsia="宋体" w:hAnsi="Times New Roman" w:cs="Times New Roman"/>
          <w:b/>
          <w:lang w:eastAsia="zh-CN"/>
        </w:rPr>
        <w:t>CORESET</w:t>
      </w:r>
      <w:r w:rsidRPr="00585E57">
        <w:rPr>
          <w:rFonts w:ascii="Times New Roman" w:eastAsia="宋体" w:hAnsi="Times New Roman" w:cs="Times New Roman"/>
          <w:b/>
          <w:lang w:eastAsia="zh-CN"/>
        </w:rPr>
        <w:t>#0 predefined configuration which has the same index. The existing indexes which provided in</w:t>
      </w:r>
      <w:r w:rsidRPr="00585E57">
        <w:rPr>
          <w:rFonts w:ascii="Times New Roman" w:hAnsi="Times New Roman" w:cs="Times New Roman"/>
          <w:b/>
        </w:rPr>
        <w:t xml:space="preserve"> 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PDCCH-ConfigSIB1 are used to index predefined configurations of both legacy </w:t>
      </w:r>
      <w:r>
        <w:rPr>
          <w:rFonts w:ascii="Times New Roman" w:eastAsia="宋体" w:hAnsi="Times New Roman" w:cs="Times New Roman"/>
          <w:b/>
          <w:lang w:eastAsia="zh-CN"/>
        </w:rPr>
        <w:t>CORESET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#0 and new CORESET#0. CSS # 0 is similar. </w:t>
      </w:r>
    </w:p>
    <w:p w14:paraId="52D6458B" w14:textId="77777777" w:rsidR="00BB4B04" w:rsidRPr="004A4703" w:rsidRDefault="00BB4B04" w:rsidP="00BB4B04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szCs w:val="20"/>
          <w:lang w:eastAsia="zh-CN"/>
        </w:rPr>
      </w:pPr>
    </w:p>
    <w:p w14:paraId="41BBF720" w14:textId="77777777" w:rsidR="00544575" w:rsidRPr="00585E57" w:rsidRDefault="00544575" w:rsidP="00544575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3: Switching to </w:t>
      </w:r>
      <w:r w:rsidRPr="00544575">
        <w:rPr>
          <w:rFonts w:ascii="Times New Roman" w:eastAsia="宋体" w:hAnsi="Times New Roman" w:cs="Times New Roman"/>
          <w:b/>
          <w:lang w:eastAsia="zh-CN"/>
        </w:rPr>
        <w:t xml:space="preserve">the initial DL BWP </w:t>
      </w:r>
      <w:r w:rsidRPr="00544575">
        <w:rPr>
          <w:rFonts w:ascii="Times New Roman" w:eastAsia="宋体" w:hAnsi="Times New Roman" w:cs="Times New Roman" w:hint="eastAsia"/>
          <w:b/>
          <w:lang w:eastAsia="zh-CN"/>
        </w:rPr>
        <w:t>(</w:t>
      </w:r>
      <w:r w:rsidRPr="00544575">
        <w:rPr>
          <w:rFonts w:ascii="Times New Roman" w:eastAsia="宋体" w:hAnsi="Times New Roman" w:cs="Times New Roman"/>
          <w:b/>
          <w:lang w:eastAsia="zh-CN"/>
        </w:rPr>
        <w:t>derived based on SIB)</w:t>
      </w:r>
      <w:r>
        <w:rPr>
          <w:rFonts w:ascii="Times New Roman" w:eastAsia="宋体" w:hAnsi="Times New Roman" w:cs="Times New Roman"/>
          <w:b/>
          <w:lang w:eastAsia="zh-CN"/>
        </w:rPr>
        <w:t xml:space="preserve"> to offload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 the traffic of COR</w:t>
      </w:r>
      <w:r>
        <w:rPr>
          <w:rFonts w:ascii="Times New Roman" w:eastAsia="宋体" w:hAnsi="Times New Roman" w:cs="Times New Roman"/>
          <w:b/>
          <w:lang w:eastAsia="zh-CN"/>
        </w:rPr>
        <w:t>E</w:t>
      </w:r>
      <w:r w:rsidRPr="00585E57">
        <w:rPr>
          <w:rFonts w:ascii="Times New Roman" w:eastAsia="宋体" w:hAnsi="Times New Roman" w:cs="Times New Roman"/>
          <w:b/>
          <w:lang w:eastAsia="zh-CN"/>
        </w:rPr>
        <w:t>SET#0.</w:t>
      </w:r>
    </w:p>
    <w:p w14:paraId="2BB61F28" w14:textId="77777777" w:rsidR="00BB4B04" w:rsidRPr="00544575" w:rsidRDefault="00BB4B04" w:rsidP="00BB4B04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szCs w:val="20"/>
          <w:lang w:eastAsia="zh-CN"/>
        </w:rPr>
      </w:pPr>
    </w:p>
    <w:p w14:paraId="4714D9C1" w14:textId="77777777" w:rsidR="00743564" w:rsidRPr="00585E57" w:rsidRDefault="00743564" w:rsidP="00743564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4: The separate initial DL BWP for RedCap UEs is </w:t>
      </w:r>
      <w:r>
        <w:rPr>
          <w:rFonts w:ascii="Times New Roman" w:eastAsia="宋体" w:hAnsi="Times New Roman" w:cs="Times New Roman"/>
          <w:b/>
          <w:lang w:eastAsia="zh-CN"/>
        </w:rPr>
        <w:t>configured via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 SIB.</w:t>
      </w:r>
    </w:p>
    <w:p w14:paraId="24EAA86E" w14:textId="77777777" w:rsidR="00BB4B04" w:rsidRPr="00743564" w:rsidRDefault="00BB4B04" w:rsidP="00BB4B04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szCs w:val="20"/>
          <w:lang w:eastAsia="zh-CN"/>
        </w:rPr>
      </w:pPr>
    </w:p>
    <w:p w14:paraId="4CFEEAC6" w14:textId="77777777" w:rsidR="00C56C9B" w:rsidRPr="00585E57" w:rsidRDefault="00C56C9B" w:rsidP="00C56C9B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 w:rsidRPr="00585E57">
        <w:rPr>
          <w:rFonts w:ascii="Times New Roman" w:eastAsia="宋体" w:hAnsi="Times New Roman" w:cs="Times New Roman"/>
          <w:b/>
          <w:lang w:eastAsia="zh-CN"/>
        </w:rPr>
        <w:t xml:space="preserve">Proposal 5: The separate initial DL BWP should contain a separate </w:t>
      </w:r>
      <w:r>
        <w:rPr>
          <w:rFonts w:ascii="Times New Roman" w:eastAsia="宋体" w:hAnsi="Times New Roman" w:cs="Times New Roman"/>
          <w:b/>
          <w:lang w:eastAsia="zh-CN"/>
        </w:rPr>
        <w:t>CORESET</w:t>
      </w:r>
      <w:r w:rsidRPr="00585E57">
        <w:rPr>
          <w:rFonts w:ascii="Times New Roman" w:eastAsia="宋体" w:hAnsi="Times New Roman" w:cs="Times New Roman"/>
          <w:b/>
          <w:lang w:eastAsia="zh-CN"/>
        </w:rPr>
        <w:t xml:space="preserve">#0 for </w:t>
      </w:r>
      <w:r>
        <w:rPr>
          <w:rFonts w:ascii="Times New Roman" w:eastAsia="宋体" w:hAnsi="Times New Roman" w:cs="Times New Roman"/>
          <w:b/>
          <w:lang w:eastAsia="zh-CN"/>
        </w:rPr>
        <w:t xml:space="preserve">RedCap </w:t>
      </w:r>
      <w:r w:rsidRPr="00585E57">
        <w:rPr>
          <w:rFonts w:ascii="Times New Roman" w:eastAsia="宋体" w:hAnsi="Times New Roman" w:cs="Times New Roman"/>
          <w:b/>
          <w:lang w:eastAsia="zh-CN"/>
        </w:rPr>
        <w:t>UEs</w:t>
      </w:r>
      <w:r>
        <w:rPr>
          <w:rFonts w:ascii="Times New Roman" w:eastAsia="宋体" w:hAnsi="Times New Roman" w:cs="Times New Roman"/>
          <w:b/>
          <w:lang w:eastAsia="zh-CN"/>
        </w:rPr>
        <w:t xml:space="preserve"> which is configured via MIB</w:t>
      </w:r>
      <w:r w:rsidRPr="00585E57">
        <w:rPr>
          <w:rFonts w:ascii="Times New Roman" w:hAnsi="Times New Roman" w:cs="Times New Roman"/>
          <w:b/>
        </w:rPr>
        <w:t>.</w:t>
      </w:r>
    </w:p>
    <w:p w14:paraId="5CDC1B14" w14:textId="77777777" w:rsidR="00BB4B04" w:rsidRPr="00C56C9B" w:rsidRDefault="00BB4B04" w:rsidP="00BB4B04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szCs w:val="20"/>
          <w:lang w:eastAsia="zh-CN"/>
        </w:rPr>
      </w:pPr>
    </w:p>
    <w:p w14:paraId="3343ED4D" w14:textId="77777777" w:rsidR="00BB4B04" w:rsidRPr="004A4703" w:rsidRDefault="00BB4B04" w:rsidP="00BB4B04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szCs w:val="20"/>
          <w:lang w:eastAsia="zh-CN"/>
        </w:rPr>
      </w:pPr>
      <w:r w:rsidRPr="004A4703">
        <w:rPr>
          <w:rFonts w:ascii="Times New Roman" w:eastAsia="宋体" w:hAnsi="Times New Roman" w:cs="Times New Roman"/>
          <w:b/>
          <w:szCs w:val="20"/>
          <w:lang w:eastAsia="zh-CN"/>
        </w:rPr>
        <w:t>Proposal 6:</w:t>
      </w:r>
      <w:r w:rsidRPr="004A4703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Pr="004A4703">
        <w:rPr>
          <w:rFonts w:ascii="Times New Roman" w:hAnsi="Times New Roman" w:cs="Times New Roman"/>
          <w:b/>
          <w:lang w:val="de-DE"/>
        </w:rPr>
        <w:t>Confirm the working assumption:</w:t>
      </w:r>
    </w:p>
    <w:p w14:paraId="4FF36EB9" w14:textId="77777777" w:rsidR="00BB4B04" w:rsidRPr="004A4703" w:rsidRDefault="00BB4B04" w:rsidP="00BB4B04">
      <w:pPr>
        <w:pStyle w:val="a5"/>
        <w:numPr>
          <w:ilvl w:val="1"/>
          <w:numId w:val="26"/>
        </w:numPr>
        <w:spacing w:before="100" w:beforeAutospacing="1" w:after="0" w:line="240" w:lineRule="auto"/>
        <w:contextualSpacing w:val="0"/>
        <w:rPr>
          <w:rFonts w:ascii="Times New Roman" w:eastAsia="Batang" w:hAnsi="Times New Roman" w:cs="Times New Roman"/>
          <w:b/>
          <w:lang w:val="en-GB"/>
        </w:rPr>
      </w:pPr>
      <w:r w:rsidRPr="004A4703">
        <w:rPr>
          <w:rFonts w:ascii="Times New Roman" w:eastAsia="Batang" w:hAnsi="Times New Roman" w:cs="Times New Roman"/>
          <w:b/>
          <w:lang w:val="en-GB"/>
        </w:rPr>
        <w:t>Both during and after initial access, even for the scenario where the initial UL BWP for non-RedCap UEs is not configured to be wider than the RedCap UE bandwidth, a separate initial UL BWP can optionally be configured/defined for RedCap UEs.</w:t>
      </w:r>
    </w:p>
    <w:p w14:paraId="48EBA18C" w14:textId="77777777" w:rsidR="00BB4B04" w:rsidRPr="004A4703" w:rsidRDefault="00BB4B04" w:rsidP="00BB4B04">
      <w:pPr>
        <w:numPr>
          <w:ilvl w:val="2"/>
          <w:numId w:val="26"/>
        </w:numPr>
        <w:tabs>
          <w:tab w:val="left" w:pos="2694"/>
        </w:tabs>
        <w:spacing w:before="100" w:beforeAutospacing="1" w:after="0" w:line="240" w:lineRule="auto"/>
        <w:rPr>
          <w:rFonts w:ascii="Times New Roman" w:eastAsia="Batang" w:hAnsi="Times New Roman" w:cs="Times New Roman"/>
          <w:b/>
          <w:lang w:val="en-GB"/>
        </w:rPr>
      </w:pPr>
      <w:r w:rsidRPr="004A4703">
        <w:rPr>
          <w:rFonts w:ascii="Times New Roman" w:eastAsia="Batang" w:hAnsi="Times New Roman" w:cs="Times New Roman"/>
          <w:b/>
          <w:lang w:val="en-GB"/>
        </w:rPr>
        <w:t>RO sharing between RedCap and non-RedCap is not precluded.</w:t>
      </w:r>
    </w:p>
    <w:p w14:paraId="01F2922E" w14:textId="77777777" w:rsidR="00A557A0" w:rsidRPr="001877A9" w:rsidRDefault="00A557A0" w:rsidP="00122B69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References</w:t>
      </w:r>
    </w:p>
    <w:p w14:paraId="2C3F97AD" w14:textId="4B75B901" w:rsidR="00C57A26" w:rsidRPr="004A4703" w:rsidRDefault="00163F21" w:rsidP="00A619E7">
      <w:pPr>
        <w:spacing w:after="120" w:line="240" w:lineRule="auto"/>
        <w:rPr>
          <w:rFonts w:ascii="Times New Roman" w:hAnsi="Times New Roman" w:cs="Times New Roman"/>
        </w:rPr>
      </w:pPr>
      <w:r w:rsidRPr="004A4703">
        <w:rPr>
          <w:rFonts w:ascii="Times New Roman" w:hAnsi="Times New Roman" w:cs="Times New Roman"/>
        </w:rPr>
        <w:t>[</w:t>
      </w:r>
      <w:r w:rsidR="001877A9" w:rsidRPr="004A4703">
        <w:rPr>
          <w:rFonts w:ascii="Times New Roman" w:hAnsi="Times New Roman" w:cs="Times New Roman"/>
        </w:rPr>
        <w:t>1</w:t>
      </w:r>
      <w:r w:rsidRPr="004A4703">
        <w:rPr>
          <w:rFonts w:ascii="Times New Roman" w:hAnsi="Times New Roman" w:cs="Times New Roman"/>
        </w:rPr>
        <w:t xml:space="preserve">] </w:t>
      </w:r>
      <w:r w:rsidR="00287E61" w:rsidRPr="004A4703">
        <w:rPr>
          <w:rFonts w:ascii="Times New Roman" w:hAnsi="Times New Roman" w:cs="Times New Roman"/>
        </w:rPr>
        <w:t>Meeting report</w:t>
      </w:r>
      <w:r w:rsidR="00A557A0" w:rsidRPr="004A4703">
        <w:rPr>
          <w:rFonts w:ascii="Times New Roman" w:hAnsi="Times New Roman" w:cs="Times New Roman"/>
        </w:rPr>
        <w:t>, “</w:t>
      </w:r>
      <w:r w:rsidR="00287E61" w:rsidRPr="004A4703">
        <w:rPr>
          <w:rFonts w:ascii="Times New Roman" w:hAnsi="Times New Roman" w:cs="Times New Roman"/>
        </w:rPr>
        <w:t>Chairman’s Notes RAN1#10</w:t>
      </w:r>
      <w:r w:rsidR="00CE3990" w:rsidRPr="004A4703">
        <w:rPr>
          <w:rFonts w:ascii="Times New Roman" w:hAnsi="Times New Roman" w:cs="Times New Roman"/>
        </w:rPr>
        <w:t>5</w:t>
      </w:r>
      <w:r w:rsidR="00287E61" w:rsidRPr="004A4703">
        <w:rPr>
          <w:rFonts w:ascii="Times New Roman" w:hAnsi="Times New Roman" w:cs="Times New Roman"/>
        </w:rPr>
        <w:t>-e</w:t>
      </w:r>
      <w:r w:rsidR="00A557A0" w:rsidRPr="004A4703">
        <w:rPr>
          <w:rFonts w:ascii="Times New Roman" w:hAnsi="Times New Roman" w:cs="Times New Roman"/>
        </w:rPr>
        <w:t>”</w:t>
      </w:r>
    </w:p>
    <w:p w14:paraId="7C014FB0" w14:textId="17BBC18A" w:rsidR="00D45B3E" w:rsidRPr="004A4703" w:rsidRDefault="001877A9" w:rsidP="00BC0B5F">
      <w:pPr>
        <w:spacing w:after="120" w:line="240" w:lineRule="auto"/>
        <w:rPr>
          <w:rFonts w:ascii="Times New Roman" w:hAnsi="Times New Roman" w:cs="Times New Roman"/>
        </w:rPr>
      </w:pPr>
      <w:r w:rsidRPr="004A4703">
        <w:rPr>
          <w:rFonts w:ascii="Times New Roman" w:hAnsi="Times New Roman" w:cs="Times New Roman"/>
        </w:rPr>
        <w:t>[2] Meeting report, “Chairman’s Notes RAN1#104</w:t>
      </w:r>
      <w:r w:rsidR="00CE3990" w:rsidRPr="004A4703">
        <w:rPr>
          <w:rFonts w:ascii="Times New Roman" w:hAnsi="Times New Roman" w:cs="Times New Roman"/>
        </w:rPr>
        <w:t>b</w:t>
      </w:r>
      <w:r w:rsidRPr="004A4703">
        <w:rPr>
          <w:rFonts w:ascii="Times New Roman" w:hAnsi="Times New Roman" w:cs="Times New Roman"/>
        </w:rPr>
        <w:t>-e”</w:t>
      </w:r>
    </w:p>
    <w:p w14:paraId="595B1A7B" w14:textId="2935FC7C" w:rsidR="00D45B3E" w:rsidRPr="004A4703" w:rsidRDefault="00D45B3E" w:rsidP="00D45B3E">
      <w:pPr>
        <w:spacing w:after="120" w:line="240" w:lineRule="auto"/>
        <w:rPr>
          <w:rFonts w:ascii="Times New Roman" w:hAnsi="Times New Roman" w:cs="Times New Roman"/>
        </w:rPr>
      </w:pPr>
      <w:r w:rsidRPr="004A4703">
        <w:rPr>
          <w:rFonts w:ascii="Times New Roman" w:hAnsi="Times New Roman" w:cs="Times New Roman"/>
        </w:rPr>
        <w:t>[</w:t>
      </w:r>
      <w:r w:rsidR="00BC0B5F" w:rsidRPr="004A4703">
        <w:rPr>
          <w:rFonts w:ascii="Times New Roman" w:hAnsi="Times New Roman" w:cs="Times New Roman"/>
        </w:rPr>
        <w:t>3</w:t>
      </w:r>
      <w:r w:rsidRPr="004A4703">
        <w:rPr>
          <w:rFonts w:ascii="Times New Roman" w:hAnsi="Times New Roman" w:cs="Times New Roman"/>
        </w:rPr>
        <w:t>] R1-2106002 FL summary #2 on reduced maximum UE bandwidth for RedCap</w:t>
      </w:r>
    </w:p>
    <w:p w14:paraId="0535CCE0" w14:textId="77777777" w:rsidR="00D45B3E" w:rsidRPr="00BB34B7" w:rsidRDefault="00D45B3E" w:rsidP="00A619E7">
      <w:pPr>
        <w:spacing w:after="120" w:line="240" w:lineRule="auto"/>
        <w:rPr>
          <w:rFonts w:ascii="Arial" w:hAnsi="Arial" w:cs="Arial"/>
        </w:rPr>
      </w:pPr>
    </w:p>
    <w:sectPr w:rsidR="00D45B3E" w:rsidRPr="00BB3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FE109" w14:textId="77777777" w:rsidR="005717B2" w:rsidRDefault="005717B2" w:rsidP="00CA272E">
      <w:pPr>
        <w:spacing w:after="0" w:line="240" w:lineRule="auto"/>
      </w:pPr>
      <w:r>
        <w:separator/>
      </w:r>
    </w:p>
  </w:endnote>
  <w:endnote w:type="continuationSeparator" w:id="0">
    <w:p w14:paraId="20BE3C2E" w14:textId="77777777" w:rsidR="005717B2" w:rsidRDefault="005717B2" w:rsidP="00CA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09AD1" w14:textId="77777777" w:rsidR="005717B2" w:rsidRDefault="005717B2" w:rsidP="00CA272E">
      <w:pPr>
        <w:spacing w:after="0" w:line="240" w:lineRule="auto"/>
      </w:pPr>
      <w:r>
        <w:separator/>
      </w:r>
    </w:p>
  </w:footnote>
  <w:footnote w:type="continuationSeparator" w:id="0">
    <w:p w14:paraId="648B597C" w14:textId="77777777" w:rsidR="005717B2" w:rsidRDefault="005717B2" w:rsidP="00CA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27AE"/>
    <w:multiLevelType w:val="hybridMultilevel"/>
    <w:tmpl w:val="E870B668"/>
    <w:lvl w:ilvl="0" w:tplc="5DDEA5E6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100A0"/>
    <w:multiLevelType w:val="hybridMultilevel"/>
    <w:tmpl w:val="5D448390"/>
    <w:lvl w:ilvl="0" w:tplc="CE204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23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0A5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06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08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20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01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00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2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20FB"/>
    <w:multiLevelType w:val="hybridMultilevel"/>
    <w:tmpl w:val="EA56A954"/>
    <w:lvl w:ilvl="0" w:tplc="6E0AF71E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198C551E"/>
    <w:multiLevelType w:val="hybridMultilevel"/>
    <w:tmpl w:val="69D6A668"/>
    <w:lvl w:ilvl="0" w:tplc="570E3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62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BE0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4E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0D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D6D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8E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E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02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F395C"/>
    <w:multiLevelType w:val="hybridMultilevel"/>
    <w:tmpl w:val="3AF67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EDFEC290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FC258E"/>
    <w:multiLevelType w:val="hybridMultilevel"/>
    <w:tmpl w:val="7A5A2A00"/>
    <w:lvl w:ilvl="0" w:tplc="C4DE141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98568B"/>
    <w:multiLevelType w:val="hybridMultilevel"/>
    <w:tmpl w:val="AC48E51E"/>
    <w:lvl w:ilvl="0" w:tplc="5DDEA5E6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98140F"/>
    <w:multiLevelType w:val="hybridMultilevel"/>
    <w:tmpl w:val="856C2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A51367"/>
    <w:multiLevelType w:val="hybridMultilevel"/>
    <w:tmpl w:val="066814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B4D5C"/>
    <w:multiLevelType w:val="hybridMultilevel"/>
    <w:tmpl w:val="2F4CD352"/>
    <w:lvl w:ilvl="0" w:tplc="867A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E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42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A7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4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AD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8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AC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A0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34747E3B"/>
    <w:multiLevelType w:val="multilevel"/>
    <w:tmpl w:val="819EEFA2"/>
    <w:lvl w:ilvl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8AA73BE"/>
    <w:multiLevelType w:val="hybridMultilevel"/>
    <w:tmpl w:val="BB02F624"/>
    <w:lvl w:ilvl="0" w:tplc="041D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4B6A6442"/>
    <w:multiLevelType w:val="hybridMultilevel"/>
    <w:tmpl w:val="7AEACA84"/>
    <w:lvl w:ilvl="0" w:tplc="C79655EA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5C2EDA04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4CEA183C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FC8E8DA2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EB78E31C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3AA2E7D4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72163BFC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B610FA98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60B6887A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66E71"/>
    <w:multiLevelType w:val="hybridMultilevel"/>
    <w:tmpl w:val="71D43AEA"/>
    <w:lvl w:ilvl="0" w:tplc="9054656C">
      <w:start w:val="1"/>
      <w:numFmt w:val="decimal"/>
      <w:lvlText w:val="%1."/>
      <w:lvlJc w:val="left"/>
      <w:pPr>
        <w:ind w:left="720" w:hanging="360"/>
      </w:pPr>
    </w:lvl>
    <w:lvl w:ilvl="1" w:tplc="77649DB2">
      <w:start w:val="1"/>
      <w:numFmt w:val="lowerLetter"/>
      <w:lvlText w:val="%2."/>
      <w:lvlJc w:val="left"/>
      <w:pPr>
        <w:ind w:left="1440" w:hanging="360"/>
      </w:pPr>
    </w:lvl>
    <w:lvl w:ilvl="2" w:tplc="2DEAC0C4">
      <w:start w:val="1"/>
      <w:numFmt w:val="lowerRoman"/>
      <w:lvlText w:val="%3."/>
      <w:lvlJc w:val="right"/>
      <w:pPr>
        <w:ind w:left="2160" w:hanging="180"/>
      </w:pPr>
    </w:lvl>
    <w:lvl w:ilvl="3" w:tplc="A214808C">
      <w:start w:val="1"/>
      <w:numFmt w:val="decimal"/>
      <w:lvlText w:val="%4."/>
      <w:lvlJc w:val="left"/>
      <w:pPr>
        <w:ind w:left="2880" w:hanging="360"/>
      </w:pPr>
    </w:lvl>
    <w:lvl w:ilvl="4" w:tplc="DDE64BA4">
      <w:start w:val="1"/>
      <w:numFmt w:val="lowerLetter"/>
      <w:lvlText w:val="%5."/>
      <w:lvlJc w:val="left"/>
      <w:pPr>
        <w:ind w:left="3600" w:hanging="360"/>
      </w:pPr>
    </w:lvl>
    <w:lvl w:ilvl="5" w:tplc="27728D10">
      <w:start w:val="1"/>
      <w:numFmt w:val="lowerRoman"/>
      <w:lvlText w:val="%6."/>
      <w:lvlJc w:val="right"/>
      <w:pPr>
        <w:ind w:left="4320" w:hanging="180"/>
      </w:pPr>
    </w:lvl>
    <w:lvl w:ilvl="6" w:tplc="3F3EA6A0">
      <w:start w:val="1"/>
      <w:numFmt w:val="decimal"/>
      <w:lvlText w:val="%7."/>
      <w:lvlJc w:val="left"/>
      <w:pPr>
        <w:ind w:left="5040" w:hanging="360"/>
      </w:pPr>
    </w:lvl>
    <w:lvl w:ilvl="7" w:tplc="E2AA5736">
      <w:start w:val="1"/>
      <w:numFmt w:val="lowerLetter"/>
      <w:lvlText w:val="%8."/>
      <w:lvlJc w:val="left"/>
      <w:pPr>
        <w:ind w:left="5760" w:hanging="360"/>
      </w:pPr>
    </w:lvl>
    <w:lvl w:ilvl="8" w:tplc="251E350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156A1"/>
    <w:multiLevelType w:val="hybridMultilevel"/>
    <w:tmpl w:val="376C9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E4121"/>
    <w:multiLevelType w:val="hybridMultilevel"/>
    <w:tmpl w:val="C212CF54"/>
    <w:lvl w:ilvl="0" w:tplc="7CA42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A5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629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83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9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AD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EC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ED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166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45318"/>
    <w:multiLevelType w:val="hybridMultilevel"/>
    <w:tmpl w:val="01A6A47E"/>
    <w:lvl w:ilvl="0" w:tplc="EE04A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EBE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EB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A4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AB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4F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A8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CF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A2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86486"/>
    <w:multiLevelType w:val="hybridMultilevel"/>
    <w:tmpl w:val="656EC88E"/>
    <w:lvl w:ilvl="0" w:tplc="63AC4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448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081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04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2E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FC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27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A1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67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1"/>
  </w:num>
  <w:num w:numId="4">
    <w:abstractNumId w:val="11"/>
  </w:num>
  <w:num w:numId="5">
    <w:abstractNumId w:val="22"/>
  </w:num>
  <w:num w:numId="6">
    <w:abstractNumId w:val="3"/>
  </w:num>
  <w:num w:numId="7">
    <w:abstractNumId w:val="18"/>
  </w:num>
  <w:num w:numId="8">
    <w:abstractNumId w:val="1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12"/>
  </w:num>
  <w:num w:numId="14">
    <w:abstractNumId w:val="15"/>
  </w:num>
  <w:num w:numId="15">
    <w:abstractNumId w:val="2"/>
  </w:num>
  <w:num w:numId="16">
    <w:abstractNumId w:val="10"/>
  </w:num>
  <w:num w:numId="17">
    <w:abstractNumId w:val="21"/>
  </w:num>
  <w:num w:numId="18">
    <w:abstractNumId w:val="20"/>
  </w:num>
  <w:num w:numId="19">
    <w:abstractNumId w:val="14"/>
  </w:num>
  <w:num w:numId="20">
    <w:abstractNumId w:val="4"/>
  </w:num>
  <w:num w:numId="21">
    <w:abstractNumId w:val="4"/>
  </w:num>
  <w:num w:numId="22">
    <w:abstractNumId w:val="17"/>
  </w:num>
  <w:num w:numId="23">
    <w:abstractNumId w:val="19"/>
  </w:num>
  <w:num w:numId="24">
    <w:abstractNumId w:val="9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1D7E"/>
    <w:rsid w:val="0000259A"/>
    <w:rsid w:val="00005DD9"/>
    <w:rsid w:val="0001211B"/>
    <w:rsid w:val="000127C2"/>
    <w:rsid w:val="00025F5B"/>
    <w:rsid w:val="000339AD"/>
    <w:rsid w:val="000378B8"/>
    <w:rsid w:val="00041FB4"/>
    <w:rsid w:val="000558C5"/>
    <w:rsid w:val="00057F86"/>
    <w:rsid w:val="000635A9"/>
    <w:rsid w:val="00065ECC"/>
    <w:rsid w:val="0007004B"/>
    <w:rsid w:val="00070999"/>
    <w:rsid w:val="0007190C"/>
    <w:rsid w:val="000805DC"/>
    <w:rsid w:val="00091A0E"/>
    <w:rsid w:val="000944A1"/>
    <w:rsid w:val="000A3694"/>
    <w:rsid w:val="000B1B2B"/>
    <w:rsid w:val="000B2905"/>
    <w:rsid w:val="000B2A2E"/>
    <w:rsid w:val="000B5517"/>
    <w:rsid w:val="000B5947"/>
    <w:rsid w:val="000C092B"/>
    <w:rsid w:val="000D0C7A"/>
    <w:rsid w:val="000D0EBE"/>
    <w:rsid w:val="000D784F"/>
    <w:rsid w:val="000E7A4B"/>
    <w:rsid w:val="00104034"/>
    <w:rsid w:val="001058D5"/>
    <w:rsid w:val="00117DEA"/>
    <w:rsid w:val="00122B69"/>
    <w:rsid w:val="00134C69"/>
    <w:rsid w:val="00136DC5"/>
    <w:rsid w:val="0013728A"/>
    <w:rsid w:val="001407F2"/>
    <w:rsid w:val="00145015"/>
    <w:rsid w:val="0015024B"/>
    <w:rsid w:val="0015328D"/>
    <w:rsid w:val="00163910"/>
    <w:rsid w:val="00163F21"/>
    <w:rsid w:val="0016555B"/>
    <w:rsid w:val="0017077C"/>
    <w:rsid w:val="00173150"/>
    <w:rsid w:val="001845AD"/>
    <w:rsid w:val="00185803"/>
    <w:rsid w:val="001858D4"/>
    <w:rsid w:val="001877A9"/>
    <w:rsid w:val="00192D78"/>
    <w:rsid w:val="001943DD"/>
    <w:rsid w:val="001A40E3"/>
    <w:rsid w:val="001A6238"/>
    <w:rsid w:val="001D1FFE"/>
    <w:rsid w:val="001E1B0B"/>
    <w:rsid w:val="001E2E6E"/>
    <w:rsid w:val="001E40E4"/>
    <w:rsid w:val="001F0AF2"/>
    <w:rsid w:val="001F447B"/>
    <w:rsid w:val="001F7221"/>
    <w:rsid w:val="002218C4"/>
    <w:rsid w:val="0023338E"/>
    <w:rsid w:val="00234D9C"/>
    <w:rsid w:val="0024246C"/>
    <w:rsid w:val="0024426C"/>
    <w:rsid w:val="00246018"/>
    <w:rsid w:val="00247D95"/>
    <w:rsid w:val="00255689"/>
    <w:rsid w:val="002625EA"/>
    <w:rsid w:val="00276155"/>
    <w:rsid w:val="00282592"/>
    <w:rsid w:val="00285549"/>
    <w:rsid w:val="00285BCA"/>
    <w:rsid w:val="002860A2"/>
    <w:rsid w:val="00287E61"/>
    <w:rsid w:val="002929F9"/>
    <w:rsid w:val="00294CB8"/>
    <w:rsid w:val="002959A8"/>
    <w:rsid w:val="0029690E"/>
    <w:rsid w:val="002A0288"/>
    <w:rsid w:val="002A416A"/>
    <w:rsid w:val="002A75F4"/>
    <w:rsid w:val="002B29C4"/>
    <w:rsid w:val="002B65CF"/>
    <w:rsid w:val="002C2043"/>
    <w:rsid w:val="002D1A3F"/>
    <w:rsid w:val="002D6555"/>
    <w:rsid w:val="002E6243"/>
    <w:rsid w:val="003003F6"/>
    <w:rsid w:val="0030756F"/>
    <w:rsid w:val="003079A6"/>
    <w:rsid w:val="00320C73"/>
    <w:rsid w:val="0032198E"/>
    <w:rsid w:val="00330E4B"/>
    <w:rsid w:val="003332EE"/>
    <w:rsid w:val="00336B53"/>
    <w:rsid w:val="0034084D"/>
    <w:rsid w:val="00345E13"/>
    <w:rsid w:val="00346D81"/>
    <w:rsid w:val="00351D4B"/>
    <w:rsid w:val="003549B4"/>
    <w:rsid w:val="00356E98"/>
    <w:rsid w:val="00364C66"/>
    <w:rsid w:val="00366C0D"/>
    <w:rsid w:val="0037520B"/>
    <w:rsid w:val="00381132"/>
    <w:rsid w:val="00383391"/>
    <w:rsid w:val="0038642C"/>
    <w:rsid w:val="00393B45"/>
    <w:rsid w:val="00395117"/>
    <w:rsid w:val="003A58B0"/>
    <w:rsid w:val="003A5967"/>
    <w:rsid w:val="003A725F"/>
    <w:rsid w:val="003B44F0"/>
    <w:rsid w:val="003B7968"/>
    <w:rsid w:val="003D1AB8"/>
    <w:rsid w:val="003F7CCC"/>
    <w:rsid w:val="00400735"/>
    <w:rsid w:val="00414822"/>
    <w:rsid w:val="0041689E"/>
    <w:rsid w:val="00431775"/>
    <w:rsid w:val="00437FCB"/>
    <w:rsid w:val="004761C5"/>
    <w:rsid w:val="00476AFD"/>
    <w:rsid w:val="00483C6B"/>
    <w:rsid w:val="004A29F8"/>
    <w:rsid w:val="004A4703"/>
    <w:rsid w:val="004A52FB"/>
    <w:rsid w:val="004A6756"/>
    <w:rsid w:val="004E0004"/>
    <w:rsid w:val="004E2EA5"/>
    <w:rsid w:val="004F0E99"/>
    <w:rsid w:val="004F22AE"/>
    <w:rsid w:val="004F539F"/>
    <w:rsid w:val="004F7C5F"/>
    <w:rsid w:val="00500474"/>
    <w:rsid w:val="005007B2"/>
    <w:rsid w:val="00510AC1"/>
    <w:rsid w:val="00511EBC"/>
    <w:rsid w:val="005134A5"/>
    <w:rsid w:val="00517946"/>
    <w:rsid w:val="00522C40"/>
    <w:rsid w:val="00523117"/>
    <w:rsid w:val="0053092D"/>
    <w:rsid w:val="00531A4B"/>
    <w:rsid w:val="0053422C"/>
    <w:rsid w:val="00534A55"/>
    <w:rsid w:val="00537717"/>
    <w:rsid w:val="005401A6"/>
    <w:rsid w:val="00541180"/>
    <w:rsid w:val="00541442"/>
    <w:rsid w:val="00541AB4"/>
    <w:rsid w:val="00542D6A"/>
    <w:rsid w:val="00544575"/>
    <w:rsid w:val="005517B1"/>
    <w:rsid w:val="0056200A"/>
    <w:rsid w:val="0056470C"/>
    <w:rsid w:val="005717B2"/>
    <w:rsid w:val="00580C11"/>
    <w:rsid w:val="00581FC7"/>
    <w:rsid w:val="00582F95"/>
    <w:rsid w:val="00585E57"/>
    <w:rsid w:val="005915E8"/>
    <w:rsid w:val="005A12D9"/>
    <w:rsid w:val="005A2911"/>
    <w:rsid w:val="005A321E"/>
    <w:rsid w:val="005A5D47"/>
    <w:rsid w:val="005B28B0"/>
    <w:rsid w:val="005C03D5"/>
    <w:rsid w:val="005C35D6"/>
    <w:rsid w:val="005C4A17"/>
    <w:rsid w:val="005C688B"/>
    <w:rsid w:val="005D3EE6"/>
    <w:rsid w:val="005D6F9B"/>
    <w:rsid w:val="006000A9"/>
    <w:rsid w:val="00600E7B"/>
    <w:rsid w:val="00603B9D"/>
    <w:rsid w:val="006206D8"/>
    <w:rsid w:val="00623BFE"/>
    <w:rsid w:val="00623DE1"/>
    <w:rsid w:val="0062548D"/>
    <w:rsid w:val="00625FB9"/>
    <w:rsid w:val="006311DC"/>
    <w:rsid w:val="00657706"/>
    <w:rsid w:val="00667F47"/>
    <w:rsid w:val="00674118"/>
    <w:rsid w:val="006840E4"/>
    <w:rsid w:val="00684266"/>
    <w:rsid w:val="00692F80"/>
    <w:rsid w:val="006A31A3"/>
    <w:rsid w:val="006B195F"/>
    <w:rsid w:val="006B1F83"/>
    <w:rsid w:val="006C413B"/>
    <w:rsid w:val="006D1653"/>
    <w:rsid w:val="006D33AF"/>
    <w:rsid w:val="00726CBC"/>
    <w:rsid w:val="00743564"/>
    <w:rsid w:val="00751A32"/>
    <w:rsid w:val="00753D2C"/>
    <w:rsid w:val="00762E1E"/>
    <w:rsid w:val="00764CCB"/>
    <w:rsid w:val="00775E2B"/>
    <w:rsid w:val="00776A54"/>
    <w:rsid w:val="007808B8"/>
    <w:rsid w:val="0078334C"/>
    <w:rsid w:val="007837F2"/>
    <w:rsid w:val="00783FCC"/>
    <w:rsid w:val="00784ED4"/>
    <w:rsid w:val="0079107C"/>
    <w:rsid w:val="00793B3B"/>
    <w:rsid w:val="007A0793"/>
    <w:rsid w:val="007A5E45"/>
    <w:rsid w:val="007A7A49"/>
    <w:rsid w:val="007B55D7"/>
    <w:rsid w:val="007B946E"/>
    <w:rsid w:val="007C2B79"/>
    <w:rsid w:val="007C72D0"/>
    <w:rsid w:val="007E20BA"/>
    <w:rsid w:val="007E5215"/>
    <w:rsid w:val="007F4B90"/>
    <w:rsid w:val="0080719B"/>
    <w:rsid w:val="008071EC"/>
    <w:rsid w:val="00807317"/>
    <w:rsid w:val="00810854"/>
    <w:rsid w:val="00813C97"/>
    <w:rsid w:val="00823205"/>
    <w:rsid w:val="00825727"/>
    <w:rsid w:val="00830C27"/>
    <w:rsid w:val="00834B94"/>
    <w:rsid w:val="00841D7B"/>
    <w:rsid w:val="00846FBA"/>
    <w:rsid w:val="00847ECE"/>
    <w:rsid w:val="0086584E"/>
    <w:rsid w:val="008766B4"/>
    <w:rsid w:val="00882AB8"/>
    <w:rsid w:val="0088427D"/>
    <w:rsid w:val="00885881"/>
    <w:rsid w:val="00886CA4"/>
    <w:rsid w:val="00886E2A"/>
    <w:rsid w:val="0089208F"/>
    <w:rsid w:val="00894C07"/>
    <w:rsid w:val="008B0088"/>
    <w:rsid w:val="008C03BE"/>
    <w:rsid w:val="008C149D"/>
    <w:rsid w:val="008D53A9"/>
    <w:rsid w:val="008E2DCC"/>
    <w:rsid w:val="008E6A3B"/>
    <w:rsid w:val="008F406B"/>
    <w:rsid w:val="008F56F3"/>
    <w:rsid w:val="008F705E"/>
    <w:rsid w:val="00903298"/>
    <w:rsid w:val="00915998"/>
    <w:rsid w:val="009210CD"/>
    <w:rsid w:val="00923680"/>
    <w:rsid w:val="00930CF8"/>
    <w:rsid w:val="0093400F"/>
    <w:rsid w:val="009365C9"/>
    <w:rsid w:val="009626CA"/>
    <w:rsid w:val="009747CC"/>
    <w:rsid w:val="00974F1E"/>
    <w:rsid w:val="0097622F"/>
    <w:rsid w:val="009776D0"/>
    <w:rsid w:val="00985B4F"/>
    <w:rsid w:val="009909FE"/>
    <w:rsid w:val="009925FA"/>
    <w:rsid w:val="00996158"/>
    <w:rsid w:val="009A08E7"/>
    <w:rsid w:val="009A3310"/>
    <w:rsid w:val="009A669B"/>
    <w:rsid w:val="009B2231"/>
    <w:rsid w:val="009B6C15"/>
    <w:rsid w:val="009D0FBF"/>
    <w:rsid w:val="009F5CA5"/>
    <w:rsid w:val="009F6602"/>
    <w:rsid w:val="00A13A67"/>
    <w:rsid w:val="00A172A8"/>
    <w:rsid w:val="00A207FD"/>
    <w:rsid w:val="00A21964"/>
    <w:rsid w:val="00A224FD"/>
    <w:rsid w:val="00A244F9"/>
    <w:rsid w:val="00A25E85"/>
    <w:rsid w:val="00A31ACD"/>
    <w:rsid w:val="00A34DCF"/>
    <w:rsid w:val="00A37850"/>
    <w:rsid w:val="00A5189A"/>
    <w:rsid w:val="00A52D45"/>
    <w:rsid w:val="00A5429D"/>
    <w:rsid w:val="00A5431E"/>
    <w:rsid w:val="00A5576A"/>
    <w:rsid w:val="00A557A0"/>
    <w:rsid w:val="00A619E7"/>
    <w:rsid w:val="00A7757D"/>
    <w:rsid w:val="00A828CA"/>
    <w:rsid w:val="00A94330"/>
    <w:rsid w:val="00AA2991"/>
    <w:rsid w:val="00AA6B52"/>
    <w:rsid w:val="00AA7849"/>
    <w:rsid w:val="00AC794B"/>
    <w:rsid w:val="00AC7DB2"/>
    <w:rsid w:val="00AD394F"/>
    <w:rsid w:val="00AD6E41"/>
    <w:rsid w:val="00AF22B0"/>
    <w:rsid w:val="00AF38A1"/>
    <w:rsid w:val="00B034D5"/>
    <w:rsid w:val="00B07C14"/>
    <w:rsid w:val="00B1099F"/>
    <w:rsid w:val="00B13081"/>
    <w:rsid w:val="00B1798A"/>
    <w:rsid w:val="00B24853"/>
    <w:rsid w:val="00B264F7"/>
    <w:rsid w:val="00B3468E"/>
    <w:rsid w:val="00B37B7D"/>
    <w:rsid w:val="00B46AB9"/>
    <w:rsid w:val="00B47909"/>
    <w:rsid w:val="00B609BD"/>
    <w:rsid w:val="00B62A07"/>
    <w:rsid w:val="00B66B69"/>
    <w:rsid w:val="00B67F8A"/>
    <w:rsid w:val="00B73B39"/>
    <w:rsid w:val="00B7437E"/>
    <w:rsid w:val="00B7566B"/>
    <w:rsid w:val="00B774B5"/>
    <w:rsid w:val="00B8026B"/>
    <w:rsid w:val="00B94D4B"/>
    <w:rsid w:val="00B95414"/>
    <w:rsid w:val="00B96F12"/>
    <w:rsid w:val="00BA041C"/>
    <w:rsid w:val="00BB34B7"/>
    <w:rsid w:val="00BB4B04"/>
    <w:rsid w:val="00BB5F0B"/>
    <w:rsid w:val="00BB6A9D"/>
    <w:rsid w:val="00BB78A6"/>
    <w:rsid w:val="00BC0B5F"/>
    <w:rsid w:val="00BC1873"/>
    <w:rsid w:val="00BC3959"/>
    <w:rsid w:val="00BC4744"/>
    <w:rsid w:val="00BC5193"/>
    <w:rsid w:val="00BC5B6F"/>
    <w:rsid w:val="00BC6946"/>
    <w:rsid w:val="00BE192B"/>
    <w:rsid w:val="00BF2193"/>
    <w:rsid w:val="00BF5776"/>
    <w:rsid w:val="00C033FA"/>
    <w:rsid w:val="00C1122D"/>
    <w:rsid w:val="00C15E54"/>
    <w:rsid w:val="00C3332B"/>
    <w:rsid w:val="00C3484E"/>
    <w:rsid w:val="00C35530"/>
    <w:rsid w:val="00C40DDD"/>
    <w:rsid w:val="00C42CC3"/>
    <w:rsid w:val="00C42F8D"/>
    <w:rsid w:val="00C51F82"/>
    <w:rsid w:val="00C55709"/>
    <w:rsid w:val="00C56058"/>
    <w:rsid w:val="00C56C9B"/>
    <w:rsid w:val="00C57A26"/>
    <w:rsid w:val="00C60533"/>
    <w:rsid w:val="00C7023F"/>
    <w:rsid w:val="00C70939"/>
    <w:rsid w:val="00C74BF1"/>
    <w:rsid w:val="00C83AE1"/>
    <w:rsid w:val="00CA272E"/>
    <w:rsid w:val="00CE3990"/>
    <w:rsid w:val="00CF1FC6"/>
    <w:rsid w:val="00D0077D"/>
    <w:rsid w:val="00D06353"/>
    <w:rsid w:val="00D10CC4"/>
    <w:rsid w:val="00D2058A"/>
    <w:rsid w:val="00D26028"/>
    <w:rsid w:val="00D31E12"/>
    <w:rsid w:val="00D344DD"/>
    <w:rsid w:val="00D37DF8"/>
    <w:rsid w:val="00D41BC0"/>
    <w:rsid w:val="00D45B3E"/>
    <w:rsid w:val="00D52AFA"/>
    <w:rsid w:val="00D61691"/>
    <w:rsid w:val="00D648AB"/>
    <w:rsid w:val="00D661A0"/>
    <w:rsid w:val="00D96AC8"/>
    <w:rsid w:val="00DA4BD7"/>
    <w:rsid w:val="00DB1384"/>
    <w:rsid w:val="00DB17F3"/>
    <w:rsid w:val="00DB5643"/>
    <w:rsid w:val="00DC5F71"/>
    <w:rsid w:val="00DD2B2D"/>
    <w:rsid w:val="00DD406C"/>
    <w:rsid w:val="00DD4852"/>
    <w:rsid w:val="00DE6C77"/>
    <w:rsid w:val="00DE7AC8"/>
    <w:rsid w:val="00DF27FF"/>
    <w:rsid w:val="00DF3354"/>
    <w:rsid w:val="00DF52AD"/>
    <w:rsid w:val="00E072D0"/>
    <w:rsid w:val="00E1358A"/>
    <w:rsid w:val="00E16CAB"/>
    <w:rsid w:val="00E346C8"/>
    <w:rsid w:val="00E438FF"/>
    <w:rsid w:val="00E459E7"/>
    <w:rsid w:val="00E45B4D"/>
    <w:rsid w:val="00E5308F"/>
    <w:rsid w:val="00E5400E"/>
    <w:rsid w:val="00E604B0"/>
    <w:rsid w:val="00E67C57"/>
    <w:rsid w:val="00E70535"/>
    <w:rsid w:val="00E76103"/>
    <w:rsid w:val="00E81B35"/>
    <w:rsid w:val="00E82773"/>
    <w:rsid w:val="00E83518"/>
    <w:rsid w:val="00E861BB"/>
    <w:rsid w:val="00E86C44"/>
    <w:rsid w:val="00E87DE4"/>
    <w:rsid w:val="00E91315"/>
    <w:rsid w:val="00E93034"/>
    <w:rsid w:val="00EA7886"/>
    <w:rsid w:val="00EB340C"/>
    <w:rsid w:val="00EB67FE"/>
    <w:rsid w:val="00ED14F7"/>
    <w:rsid w:val="00ED3315"/>
    <w:rsid w:val="00ED3A14"/>
    <w:rsid w:val="00ED48AC"/>
    <w:rsid w:val="00EE79C7"/>
    <w:rsid w:val="00EF1541"/>
    <w:rsid w:val="00F01D0E"/>
    <w:rsid w:val="00F03487"/>
    <w:rsid w:val="00F0555E"/>
    <w:rsid w:val="00F07D34"/>
    <w:rsid w:val="00F13354"/>
    <w:rsid w:val="00F21CF5"/>
    <w:rsid w:val="00F25177"/>
    <w:rsid w:val="00F34A32"/>
    <w:rsid w:val="00F5148D"/>
    <w:rsid w:val="00F6018B"/>
    <w:rsid w:val="00F679D0"/>
    <w:rsid w:val="00F771A0"/>
    <w:rsid w:val="00F80B53"/>
    <w:rsid w:val="00F837A6"/>
    <w:rsid w:val="00F847FD"/>
    <w:rsid w:val="00F863FA"/>
    <w:rsid w:val="00F87F7E"/>
    <w:rsid w:val="00F96608"/>
    <w:rsid w:val="00FA5235"/>
    <w:rsid w:val="00FB080F"/>
    <w:rsid w:val="00FB1B43"/>
    <w:rsid w:val="00FB7E6A"/>
    <w:rsid w:val="00FC25C2"/>
    <w:rsid w:val="00FC5980"/>
    <w:rsid w:val="00FD0481"/>
    <w:rsid w:val="00FE0662"/>
    <w:rsid w:val="00FE42D0"/>
    <w:rsid w:val="00FE45ED"/>
    <w:rsid w:val="00FF3BCF"/>
    <w:rsid w:val="00FF4DC5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45"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C1873"/>
    <w:pPr>
      <w:keepNext/>
      <w:keepLines/>
      <w:spacing w:before="240" w:afterLines="50" w:after="120"/>
      <w:outlineLvl w:val="1"/>
    </w:pPr>
    <w:rPr>
      <w:rFonts w:ascii="Arial" w:eastAsia="Roboto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Task Body,列"/>
    <w:basedOn w:val="a"/>
    <w:link w:val="a6"/>
    <w:uiPriority w:val="34"/>
    <w:qFormat/>
    <w:pPr>
      <w:ind w:left="720"/>
      <w:contextualSpacing/>
    </w:pPr>
  </w:style>
  <w:style w:type="character" w:customStyle="1" w:styleId="20">
    <w:name w:val="标题 2 字符"/>
    <w:basedOn w:val="a0"/>
    <w:link w:val="2"/>
    <w:uiPriority w:val="9"/>
    <w:rsid w:val="00BC1873"/>
    <w:rPr>
      <w:rFonts w:ascii="Arial" w:eastAsia="Roboto" w:hAnsi="Arial" w:cs="Arial"/>
      <w:b/>
      <w:sz w:val="32"/>
      <w:szCs w:val="32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uiPriority w:val="99"/>
    <w:qFormat/>
    <w:rsid w:val="006B195F"/>
    <w:pPr>
      <w:spacing w:after="180" w:line="240" w:lineRule="auto"/>
      <w:ind w:left="568" w:firstLineChars="0" w:hanging="284"/>
    </w:pPr>
    <w:rPr>
      <w:rFonts w:ascii="Times New Roman" w:eastAsia="宋体" w:hAnsi="Times New Roman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leftChars="200" w:left="100" w:hangingChars="200" w:hanging="200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5"/>
    <w:uiPriority w:val="34"/>
    <w:qFormat/>
    <w:rsid w:val="00065ECC"/>
  </w:style>
  <w:style w:type="character" w:styleId="af0">
    <w:name w:val="Strong"/>
    <w:basedOn w:val="a0"/>
    <w:uiPriority w:val="22"/>
    <w:qFormat/>
    <w:rsid w:val="000B1B2B"/>
    <w:rPr>
      <w:b/>
      <w:bCs/>
    </w:rPr>
  </w:style>
  <w:style w:type="table" w:customStyle="1" w:styleId="4-11">
    <w:name w:val="网格表 4 - 着色 11"/>
    <w:basedOn w:val="a1"/>
    <w:next w:val="4-1"/>
    <w:uiPriority w:val="49"/>
    <w:rsid w:val="00D2058A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1">
    <w:name w:val="Grid Table 4 Accent 1"/>
    <w:basedOn w:val="a1"/>
    <w:uiPriority w:val="49"/>
    <w:rsid w:val="00D2058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1">
    <w:name w:val="Hyperlink"/>
    <w:uiPriority w:val="99"/>
    <w:rsid w:val="00234D9C"/>
    <w:rPr>
      <w:color w:val="0000FF"/>
      <w:u w:val="single"/>
    </w:rPr>
  </w:style>
  <w:style w:type="table" w:customStyle="1" w:styleId="4-12">
    <w:name w:val="网格表 4 - 着色 12"/>
    <w:basedOn w:val="a1"/>
    <w:next w:val="4-1"/>
    <w:uiPriority w:val="49"/>
    <w:rsid w:val="00134C69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5-1">
    <w:name w:val="Grid Table 5 Dark Accent 1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5">
    <w:name w:val="Grid Table 5 Dark Accent 5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af2">
    <w:name w:val="annotation reference"/>
    <w:basedOn w:val="a0"/>
    <w:uiPriority w:val="99"/>
    <w:semiHidden/>
    <w:unhideWhenUsed/>
    <w:rsid w:val="004A52FB"/>
    <w:rPr>
      <w:sz w:val="21"/>
      <w:szCs w:val="21"/>
    </w:rPr>
  </w:style>
  <w:style w:type="paragraph" w:styleId="af3">
    <w:name w:val="annotation text"/>
    <w:basedOn w:val="a"/>
    <w:link w:val="af4"/>
    <w:uiPriority w:val="99"/>
    <w:semiHidden/>
    <w:unhideWhenUsed/>
    <w:rsid w:val="004A52FB"/>
  </w:style>
  <w:style w:type="character" w:customStyle="1" w:styleId="af4">
    <w:name w:val="批注文字 字符"/>
    <w:basedOn w:val="a0"/>
    <w:link w:val="af3"/>
    <w:uiPriority w:val="99"/>
    <w:semiHidden/>
    <w:rsid w:val="004A52FB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A52FB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A52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125c4117a0ba48d2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3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4813</TotalTime>
  <Pages>4</Pages>
  <Words>1289</Words>
  <Characters>7350</Characters>
  <Application>Microsoft Office Word</Application>
  <DocSecurity>0</DocSecurity>
  <Lines>61</Lines>
  <Paragraphs>17</Paragraphs>
  <ScaleCrop>false</ScaleCrop>
  <Company/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Aijuan, FENG(R&amp;D TECH&amp;INNO 5G LAB (CN)-SZ-TCT)</cp:lastModifiedBy>
  <cp:revision>450</cp:revision>
  <dcterms:created xsi:type="dcterms:W3CDTF">2020-05-12T12:32:00Z</dcterms:created>
  <dcterms:modified xsi:type="dcterms:W3CDTF">2021-08-05T05:09:00Z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